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19" w:rsidRDefault="00631F3F" w:rsidP="00631F3F">
      <w:pPr>
        <w:pStyle w:val="ae"/>
        <w:pBdr>
          <w:bottom w:val="none" w:sz="0" w:space="0" w:color="auto"/>
        </w:pBdr>
        <w:spacing w:after="240"/>
        <w:ind w:right="-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sz w:val="24"/>
          <w:szCs w:val="24"/>
          <w:lang w:val="ru-RU" w:eastAsia="ru-RU"/>
        </w:rPr>
        <w:t xml:space="preserve">                                                                                                          </w:t>
      </w:r>
      <w:r w:rsidR="00374219">
        <w:rPr>
          <w:rFonts w:ascii="Times New Roman" w:hAnsi="Times New Roman"/>
          <w:sz w:val="28"/>
          <w:szCs w:val="28"/>
        </w:rPr>
        <w:t xml:space="preserve">УТВЕРЖДЕН </w:t>
      </w:r>
    </w:p>
    <w:p w:rsidR="00374219" w:rsidRDefault="00374219" w:rsidP="00374219">
      <w:pPr>
        <w:pStyle w:val="ae"/>
        <w:pBdr>
          <w:bottom w:val="none" w:sz="0" w:space="0" w:color="auto"/>
        </w:pBdr>
        <w:spacing w:after="240"/>
        <w:ind w:left="5812"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приказом Министерства труда и социальной защиты Российской Федерации </w:t>
      </w:r>
    </w:p>
    <w:p w:rsidR="00374219" w:rsidRDefault="00374219" w:rsidP="00374219">
      <w:pPr>
        <w:pStyle w:val="ae"/>
        <w:pBdr>
          <w:bottom w:val="none" w:sz="0" w:space="0" w:color="auto"/>
        </w:pBdr>
        <w:ind w:left="5245" w:right="-1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от «18» октября 2013 г. № 544н</w:t>
      </w:r>
    </w:p>
    <w:p w:rsidR="00374219" w:rsidRDefault="00374219" w:rsidP="00374219">
      <w:pPr>
        <w:pStyle w:val="ae"/>
        <w:pBdr>
          <w:bottom w:val="none" w:sz="0" w:space="0" w:color="auto"/>
        </w:pBdr>
        <w:spacing w:before="240" w:after="240"/>
        <w:ind w:right="851"/>
        <w:jc w:val="center"/>
        <w:rPr>
          <w:rFonts w:ascii="Times New Roman" w:hAnsi="Times New Roman"/>
        </w:rPr>
      </w:pPr>
    </w:p>
    <w:p w:rsidR="00374219" w:rsidRDefault="00374219" w:rsidP="00374219">
      <w:pPr>
        <w:pStyle w:val="ae"/>
        <w:pBdr>
          <w:bottom w:val="none" w:sz="0" w:space="0" w:color="auto"/>
        </w:pBdr>
        <w:tabs>
          <w:tab w:val="left" w:pos="8222"/>
        </w:tabs>
        <w:spacing w:before="240" w:after="240"/>
        <w:ind w:right="566"/>
        <w:jc w:val="center"/>
        <w:rPr>
          <w:rFonts w:ascii="Times New Roman" w:hAnsi="Times New Roman"/>
        </w:rPr>
      </w:pPr>
      <w:bookmarkStart w:id="0" w:name="_GoBack"/>
      <w:r>
        <w:rPr>
          <w:rFonts w:ascii="Times New Roman" w:hAnsi="Times New Roman"/>
        </w:rPr>
        <w:t>ПРОФЕССИОНАЛЬНЫЙ СТАНДАРТ</w:t>
      </w:r>
    </w:p>
    <w:bookmarkEnd w:id="0"/>
    <w:p w:rsidR="00374219" w:rsidRDefault="00374219" w:rsidP="00374219">
      <w:pPr>
        <w:tabs>
          <w:tab w:val="left" w:pos="8222"/>
        </w:tabs>
        <w:spacing w:line="240" w:lineRule="auto"/>
        <w:ind w:righ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 (педагогическая деятельность в дошкольном, начальном общем, основном общем, среднем общем образовании) </w:t>
      </w:r>
    </w:p>
    <w:p w:rsidR="00374219" w:rsidRDefault="00374219" w:rsidP="00374219">
      <w:pPr>
        <w:tabs>
          <w:tab w:val="left" w:pos="8222"/>
        </w:tabs>
        <w:spacing w:line="240" w:lineRule="auto"/>
        <w:ind w:right="567"/>
        <w:jc w:val="center"/>
        <w:rPr>
          <w:szCs w:val="24"/>
        </w:rPr>
      </w:pPr>
      <w:r>
        <w:rPr>
          <w:b/>
          <w:sz w:val="28"/>
          <w:szCs w:val="28"/>
        </w:rPr>
        <w:t>(воспитатель, учитель)</w:t>
      </w:r>
    </w:p>
    <w:tbl>
      <w:tblPr>
        <w:tblW w:w="1100" w:type="pct"/>
        <w:tblInd w:w="733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6"/>
      </w:tblGrid>
      <w:tr w:rsidR="00374219" w:rsidTr="00374219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1</w:t>
            </w:r>
          </w:p>
        </w:tc>
      </w:tr>
      <w:tr w:rsidR="00374219" w:rsidTr="00374219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Регистрационный номер</w:t>
            </w:r>
          </w:p>
        </w:tc>
      </w:tr>
    </w:tbl>
    <w:p w:rsidR="00374219" w:rsidRDefault="00374219" w:rsidP="00374219">
      <w:pPr>
        <w:pStyle w:val="12"/>
        <w:ind w:left="0" w:right="708"/>
        <w:jc w:val="center"/>
        <w:rPr>
          <w:b/>
          <w:sz w:val="28"/>
        </w:rPr>
      </w:pPr>
      <w:r>
        <w:rPr>
          <w:b/>
          <w:sz w:val="28"/>
          <w:lang w:val="en-US"/>
        </w:rPr>
        <w:t>I</w:t>
      </w:r>
      <w:r>
        <w:rPr>
          <w:b/>
          <w:sz w:val="28"/>
        </w:rPr>
        <w:t>. Общие сведения</w:t>
      </w:r>
    </w:p>
    <w:p w:rsidR="00374219" w:rsidRDefault="00374219" w:rsidP="00374219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9"/>
        <w:gridCol w:w="3095"/>
        <w:gridCol w:w="1283"/>
        <w:gridCol w:w="1738"/>
        <w:gridCol w:w="565"/>
        <w:gridCol w:w="1371"/>
      </w:tblGrid>
      <w:tr w:rsidR="00374219" w:rsidTr="00374219">
        <w:trPr>
          <w:trHeight w:val="577"/>
        </w:trPr>
        <w:tc>
          <w:tcPr>
            <w:tcW w:w="398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74219" w:rsidRDefault="00374219">
            <w:pPr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 xml:space="preserve">Дошкольное образование </w:t>
            </w:r>
          </w:p>
          <w:p w:rsidR="00374219" w:rsidRDefault="00374219">
            <w:pPr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Начальное общее образование</w:t>
            </w:r>
          </w:p>
          <w:p w:rsidR="00374219" w:rsidRDefault="00374219">
            <w:pPr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Основное общее образование</w:t>
            </w:r>
          </w:p>
          <w:p w:rsidR="00374219" w:rsidRDefault="00374219">
            <w:pPr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Среднее общее образование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71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  <w:p w:rsidR="00374219" w:rsidRDefault="00374219">
            <w:pPr>
              <w:spacing w:line="240" w:lineRule="auto"/>
              <w:rPr>
                <w:szCs w:val="20"/>
              </w:rPr>
            </w:pPr>
          </w:p>
          <w:p w:rsidR="00374219" w:rsidRDefault="00374219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01.001</w:t>
            </w:r>
          </w:p>
        </w:tc>
      </w:tr>
      <w:tr w:rsidR="00374219" w:rsidTr="00374219">
        <w:tc>
          <w:tcPr>
            <w:tcW w:w="4284" w:type="pct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(наименование вида профессиональной деятельности)</w:t>
            </w:r>
          </w:p>
        </w:tc>
        <w:tc>
          <w:tcPr>
            <w:tcW w:w="716" w:type="pct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</w:t>
            </w:r>
          </w:p>
        </w:tc>
      </w:tr>
      <w:tr w:rsidR="00374219" w:rsidTr="00374219">
        <w:trPr>
          <w:trHeight w:val="763"/>
        </w:trPr>
        <w:tc>
          <w:tcPr>
            <w:tcW w:w="5000" w:type="pct"/>
            <w:gridSpan w:val="6"/>
            <w:tcBorders>
              <w:top w:val="nil"/>
              <w:left w:val="nil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Основная цель вида профессиональной деятельности:</w:t>
            </w:r>
          </w:p>
        </w:tc>
      </w:tr>
      <w:tr w:rsidR="00374219" w:rsidTr="00374219">
        <w:trPr>
          <w:trHeight w:val="633"/>
        </w:trPr>
        <w:tc>
          <w:tcPr>
            <w:tcW w:w="5000" w:type="pct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Оказание образовательных услуг по основным общеобразовательным программам  образовательными организациями (организациями, осуществляющими обучение) </w:t>
            </w:r>
          </w:p>
        </w:tc>
      </w:tr>
      <w:tr w:rsidR="00374219" w:rsidTr="00374219">
        <w:trPr>
          <w:trHeight w:val="691"/>
        </w:trPr>
        <w:tc>
          <w:tcPr>
            <w:tcW w:w="5000" w:type="pct"/>
            <w:gridSpan w:val="6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Группа занятий:</w:t>
            </w: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2320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средней школе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3320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 xml:space="preserve">Персонал дошкольного воспитания и образования </w:t>
            </w: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2340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системе специального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3330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специального обучения</w:t>
            </w: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3310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начального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219" w:rsidRDefault="00374219">
            <w:pPr>
              <w:spacing w:line="240" w:lineRule="auto"/>
            </w:pP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219" w:rsidRDefault="00374219">
            <w:pPr>
              <w:spacing w:line="240" w:lineRule="auto"/>
              <w:jc w:val="left"/>
            </w:pP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(код ОКЗ</w:t>
            </w:r>
            <w:r>
              <w:rPr>
                <w:rStyle w:val="af6"/>
                <w:sz w:val="20"/>
                <w:szCs w:val="20"/>
              </w:rPr>
              <w:endnoteReference w:id="1"/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61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(наименование)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(код ОКЗ)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(наименование)</w:t>
            </w:r>
          </w:p>
        </w:tc>
      </w:tr>
      <w:tr w:rsidR="00374219" w:rsidTr="00374219">
        <w:trPr>
          <w:trHeight w:val="771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Отнесение к видам экономической деятельности:</w:t>
            </w: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pStyle w:val="32"/>
              <w:ind w:left="0"/>
              <w:contextualSpacing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80.10.1.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pStyle w:val="ConsPlusCell"/>
            </w:pPr>
            <w:r>
              <w:t>Услуги в области дошкольного и начального общего образования</w:t>
            </w:r>
          </w:p>
        </w:tc>
      </w:tr>
      <w:tr w:rsidR="00374219" w:rsidTr="0037421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pStyle w:val="32"/>
              <w:ind w:left="0"/>
              <w:contextualSpacing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80.21.1.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pStyle w:val="ConsPlusCell"/>
            </w:pPr>
            <w:r>
              <w:t>Услуги в области основного общего и среднего (полного) общего образования</w:t>
            </w:r>
          </w:p>
        </w:tc>
      </w:tr>
      <w:tr w:rsidR="00374219" w:rsidTr="00374219">
        <w:trPr>
          <w:trHeight w:val="244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(код КВЭД</w:t>
            </w:r>
            <w:r>
              <w:rPr>
                <w:rStyle w:val="af6"/>
                <w:sz w:val="20"/>
                <w:szCs w:val="20"/>
              </w:rPr>
              <w:endnoteReference w:id="2"/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:rsidR="00374219" w:rsidRDefault="00374219" w:rsidP="00374219">
      <w:pPr>
        <w:widowControl/>
        <w:adjustRightInd/>
        <w:spacing w:line="240" w:lineRule="auto"/>
        <w:jc w:val="left"/>
        <w:sectPr w:rsidR="00374219">
          <w:endnotePr>
            <w:numFmt w:val="decimal"/>
          </w:endnotePr>
          <w:pgSz w:w="11906" w:h="16838"/>
          <w:pgMar w:top="709" w:right="850" w:bottom="851" w:left="1701" w:header="708" w:footer="708" w:gutter="0"/>
          <w:cols w:space="720"/>
        </w:sectPr>
      </w:pPr>
    </w:p>
    <w:tbl>
      <w:tblPr>
        <w:tblpPr w:leftFromText="180" w:rightFromText="180" w:horzAnchor="margin" w:tblpY="480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8"/>
        <w:gridCol w:w="3803"/>
        <w:gridCol w:w="2546"/>
        <w:gridCol w:w="3466"/>
        <w:gridCol w:w="1526"/>
        <w:gridCol w:w="2617"/>
      </w:tblGrid>
      <w:tr w:rsidR="00374219" w:rsidTr="00374219">
        <w:trPr>
          <w:trHeight w:val="72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tabs>
                <w:tab w:val="left" w:pos="567"/>
              </w:tabs>
              <w:spacing w:line="240" w:lineRule="auto"/>
              <w:ind w:left="0"/>
              <w:jc w:val="center"/>
              <w:rPr>
                <w:b/>
                <w:sz w:val="28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br w:type="page"/>
            </w:r>
            <w:r>
              <w:rPr>
                <w:b/>
                <w:sz w:val="28"/>
                <w:szCs w:val="28"/>
                <w:lang w:val="en-US"/>
              </w:rPr>
              <w:t>II</w:t>
            </w:r>
            <w:r>
              <w:rPr>
                <w:b/>
                <w:sz w:val="28"/>
                <w:szCs w:val="28"/>
              </w:rPr>
              <w:t>. Описание</w:t>
            </w:r>
            <w:r>
              <w:rPr>
                <w:b/>
                <w:sz w:val="28"/>
              </w:rPr>
              <w:t xml:space="preserve"> трудовых функций,  входящих в профессиональный стандарт  (функциональная карта вида профессиональной деятельности)</w:t>
            </w:r>
          </w:p>
          <w:p w:rsidR="00374219" w:rsidRDefault="00374219">
            <w:pPr>
              <w:pStyle w:val="12"/>
              <w:spacing w:line="240" w:lineRule="auto"/>
              <w:ind w:left="36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</w:t>
            </w:r>
          </w:p>
        </w:tc>
      </w:tr>
      <w:tr w:rsidR="00374219" w:rsidTr="00374219">
        <w:tc>
          <w:tcPr>
            <w:tcW w:w="242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Обобщенные трудовые функции</w:t>
            </w:r>
          </w:p>
        </w:tc>
        <w:tc>
          <w:tcPr>
            <w:tcW w:w="25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Трудовые функции</w:t>
            </w:r>
          </w:p>
        </w:tc>
      </w:tr>
      <w:tr w:rsidR="00374219" w:rsidTr="00374219">
        <w:trPr>
          <w:trHeight w:val="1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14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162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ind w:left="-114" w:right="-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</w:tr>
      <w:tr w:rsidR="00374219" w:rsidTr="00374219">
        <w:trPr>
          <w:trHeight w:val="8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  <w:lang w:val="en-US"/>
              </w:rPr>
            </w:pPr>
            <w:r>
              <w:rPr>
                <w:rFonts w:eastAsia="Calibri"/>
                <w:szCs w:val="24"/>
              </w:rPr>
              <w:t>A</w:t>
            </w: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>
              <w:t xml:space="preserve"> </w:t>
            </w:r>
            <w:r>
              <w:rPr>
                <w:rFonts w:eastAsia="Calibri"/>
                <w:szCs w:val="24"/>
              </w:rPr>
              <w:t xml:space="preserve">дошкольного, начального общего, основного общего, среднего общего образования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pStyle w:val="af7"/>
              <w:jc w:val="left"/>
              <w:rPr>
                <w:szCs w:val="24"/>
              </w:rPr>
            </w:pPr>
            <w:r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A</w:t>
            </w:r>
            <w:r>
              <w:rPr>
                <w:rFonts w:eastAsia="Calibri"/>
                <w:szCs w:val="24"/>
              </w:rPr>
              <w:t>/</w:t>
            </w:r>
            <w:r>
              <w:rPr>
                <w:rFonts w:eastAsia="Calibri"/>
                <w:szCs w:val="24"/>
                <w:lang w:val="en-US"/>
              </w:rPr>
              <w:t>01.</w:t>
            </w: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14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Воспитательная деятельность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A</w:t>
            </w:r>
            <w:r>
              <w:rPr>
                <w:rFonts w:eastAsia="Calibri"/>
                <w:szCs w:val="24"/>
              </w:rPr>
              <w:t>/02.6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Развивающая деятельность </w:t>
            </w:r>
          </w:p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A</w:t>
            </w:r>
            <w:r>
              <w:rPr>
                <w:rFonts w:eastAsia="Calibri"/>
                <w:szCs w:val="24"/>
              </w:rPr>
              <w:t>/03.6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2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</w:t>
            </w: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374219" w:rsidRDefault="00374219">
            <w:pPr>
              <w:spacing w:line="240" w:lineRule="auto"/>
              <w:ind w:right="-45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основных общеобразовательных программ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5-6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B/01.</w:t>
            </w:r>
            <w:r>
              <w:rPr>
                <w:rFonts w:eastAsia="Calibri"/>
                <w:szCs w:val="24"/>
              </w:rPr>
              <w:t>5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5</w:t>
            </w:r>
          </w:p>
        </w:tc>
      </w:tr>
      <w:tr w:rsidR="00374219" w:rsidTr="00374219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Педагогическая деятельность по реализации программ начального общего образования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</w:t>
            </w:r>
            <w:r>
              <w:rPr>
                <w:rFonts w:eastAsia="Calibri"/>
                <w:szCs w:val="24"/>
              </w:rPr>
              <w:t>/</w:t>
            </w:r>
            <w:r>
              <w:rPr>
                <w:rFonts w:eastAsia="Calibri"/>
                <w:szCs w:val="24"/>
                <w:lang w:val="en-US"/>
              </w:rPr>
              <w:t>0</w:t>
            </w:r>
            <w:r>
              <w:rPr>
                <w:rFonts w:eastAsia="Calibri"/>
                <w:szCs w:val="24"/>
              </w:rPr>
              <w:t>2</w:t>
            </w:r>
            <w:r>
              <w:rPr>
                <w:rFonts w:eastAsia="Calibri"/>
                <w:szCs w:val="24"/>
                <w:lang w:val="en-US"/>
              </w:rPr>
              <w:t>.</w:t>
            </w: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</w:t>
            </w:r>
            <w:r>
              <w:rPr>
                <w:rFonts w:eastAsia="Calibri"/>
                <w:szCs w:val="24"/>
              </w:rPr>
              <w:t>/</w:t>
            </w:r>
            <w:r>
              <w:rPr>
                <w:rFonts w:eastAsia="Calibri"/>
                <w:szCs w:val="24"/>
                <w:lang w:val="en-US"/>
              </w:rPr>
              <w:t>0</w:t>
            </w:r>
            <w:r>
              <w:rPr>
                <w:rFonts w:eastAsia="Calibri"/>
                <w:szCs w:val="24"/>
              </w:rPr>
              <w:t>3</w:t>
            </w:r>
            <w:r>
              <w:rPr>
                <w:rFonts w:eastAsia="Calibri"/>
                <w:szCs w:val="24"/>
                <w:lang w:val="en-US"/>
              </w:rPr>
              <w:t>.</w:t>
            </w: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pStyle w:val="af7"/>
              <w:jc w:val="left"/>
              <w:rPr>
                <w:szCs w:val="24"/>
              </w:rPr>
            </w:pPr>
            <w:r>
              <w:rPr>
                <w:szCs w:val="24"/>
              </w:rPr>
              <w:t>Модуль «Предметное обучение. Математика»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</w:t>
            </w:r>
            <w:r>
              <w:rPr>
                <w:rFonts w:eastAsia="Calibri"/>
                <w:szCs w:val="24"/>
              </w:rPr>
              <w:t>/</w:t>
            </w:r>
            <w:r>
              <w:rPr>
                <w:rFonts w:eastAsia="Calibri"/>
                <w:szCs w:val="24"/>
                <w:lang w:val="en-US"/>
              </w:rPr>
              <w:t>0</w:t>
            </w:r>
            <w:r>
              <w:rPr>
                <w:rFonts w:eastAsia="Calibri"/>
                <w:szCs w:val="24"/>
              </w:rPr>
              <w:t>4</w:t>
            </w:r>
            <w:r>
              <w:rPr>
                <w:rFonts w:eastAsia="Calibri"/>
                <w:szCs w:val="24"/>
                <w:lang w:val="en-US"/>
              </w:rPr>
              <w:t>.</w:t>
            </w: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  <w:tr w:rsidR="00374219" w:rsidTr="00374219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  <w:lang w:val="en-US"/>
              </w:rPr>
              <w:t>B</w:t>
            </w:r>
            <w:r>
              <w:rPr>
                <w:rFonts w:eastAsia="Calibri"/>
                <w:szCs w:val="24"/>
              </w:rPr>
              <w:t>/</w:t>
            </w:r>
            <w:r>
              <w:rPr>
                <w:rFonts w:eastAsia="Calibri"/>
                <w:szCs w:val="24"/>
                <w:lang w:val="en-US"/>
              </w:rPr>
              <w:t>0</w:t>
            </w:r>
            <w:r>
              <w:rPr>
                <w:rFonts w:eastAsia="Calibri"/>
                <w:szCs w:val="24"/>
              </w:rPr>
              <w:t>5</w:t>
            </w:r>
            <w:r>
              <w:rPr>
                <w:rFonts w:eastAsia="Calibri"/>
                <w:szCs w:val="24"/>
                <w:lang w:val="en-US"/>
              </w:rPr>
              <w:t>.</w:t>
            </w:r>
            <w:r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rFonts w:eastAsia="Calibri"/>
                <w:szCs w:val="24"/>
              </w:rPr>
              <w:t>6</w:t>
            </w:r>
          </w:p>
        </w:tc>
      </w:tr>
    </w:tbl>
    <w:p w:rsidR="00374219" w:rsidRDefault="00374219" w:rsidP="00374219"/>
    <w:p w:rsidR="00374219" w:rsidRDefault="00374219" w:rsidP="00374219">
      <w:pPr>
        <w:widowControl/>
        <w:adjustRightInd/>
        <w:jc w:val="left"/>
        <w:sectPr w:rsidR="00374219">
          <w:endnotePr>
            <w:numFmt w:val="decimal"/>
          </w:endnotePr>
          <w:pgSz w:w="16838" w:h="11906" w:orient="landscape"/>
          <w:pgMar w:top="1701" w:right="1134" w:bottom="851" w:left="1134" w:header="709" w:footer="709" w:gutter="0"/>
          <w:cols w:space="720"/>
        </w:sectPr>
      </w:pPr>
    </w:p>
    <w:tbl>
      <w:tblPr>
        <w:tblW w:w="495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1659"/>
        <w:gridCol w:w="781"/>
        <w:gridCol w:w="597"/>
        <w:gridCol w:w="697"/>
        <w:gridCol w:w="449"/>
        <w:gridCol w:w="172"/>
        <w:gridCol w:w="1514"/>
        <w:gridCol w:w="646"/>
        <w:gridCol w:w="479"/>
        <w:gridCol w:w="144"/>
        <w:gridCol w:w="1687"/>
        <w:gridCol w:w="650"/>
      </w:tblGrid>
      <w:tr w:rsidR="00374219" w:rsidTr="00374219">
        <w:trPr>
          <w:trHeight w:val="42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spacing w:line="240" w:lineRule="auto"/>
              <w:ind w:left="360" w:hanging="360"/>
              <w:jc w:val="center"/>
              <w:rPr>
                <w:b/>
                <w:sz w:val="28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br w:type="page"/>
            </w:r>
            <w:r>
              <w:rPr>
                <w:b/>
                <w:sz w:val="28"/>
              </w:rPr>
              <w:br w:type="page"/>
            </w:r>
            <w:r>
              <w:rPr>
                <w:b/>
                <w:sz w:val="28"/>
                <w:lang w:val="en-US"/>
              </w:rPr>
              <w:t>III</w:t>
            </w:r>
            <w:r>
              <w:rPr>
                <w:b/>
                <w:sz w:val="28"/>
              </w:rPr>
              <w:t>. Характеристика обобщенных трудовых функций</w:t>
            </w:r>
          </w:p>
        </w:tc>
      </w:tr>
      <w:tr w:rsidR="00374219" w:rsidTr="00374219">
        <w:trPr>
          <w:trHeight w:val="729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i/>
                <w:szCs w:val="20"/>
              </w:rPr>
            </w:pPr>
            <w:r>
              <w:rPr>
                <w:b/>
                <w:szCs w:val="24"/>
              </w:rPr>
              <w:t>3.1. Обобщенная трудовая функция</w:t>
            </w:r>
          </w:p>
        </w:tc>
      </w:tr>
      <w:tr w:rsidR="00374219" w:rsidTr="00374219">
        <w:trPr>
          <w:trHeight w:val="252"/>
        </w:trPr>
        <w:tc>
          <w:tcPr>
            <w:tcW w:w="875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right="-1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222" w:type="pct"/>
            <w:gridSpan w:val="6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  <w:r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>
              <w:t xml:space="preserve"> </w:t>
            </w:r>
            <w:r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103"/>
              <w:jc w:val="right"/>
              <w:rPr>
                <w:szCs w:val="24"/>
                <w:vertAlign w:val="superscript"/>
              </w:rPr>
            </w:pPr>
            <w:r>
              <w:rPr>
                <w:szCs w:val="24"/>
              </w:rPr>
              <w:t>Код</w:t>
            </w:r>
          </w:p>
        </w:tc>
        <w:tc>
          <w:tcPr>
            <w:tcW w:w="329" w:type="pct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16"/>
              </w:rPr>
            </w:pPr>
            <w:r>
              <w:rPr>
                <w:szCs w:val="16"/>
              </w:rPr>
              <w:t>А</w:t>
            </w:r>
          </w:p>
        </w:tc>
        <w:tc>
          <w:tcPr>
            <w:tcW w:w="89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6</w:t>
            </w:r>
          </w:p>
        </w:tc>
      </w:tr>
      <w:tr w:rsidR="00374219" w:rsidTr="00374219">
        <w:trPr>
          <w:trHeight w:val="378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18"/>
                <w:szCs w:val="20"/>
              </w:rPr>
            </w:pPr>
          </w:p>
        </w:tc>
      </w:tr>
      <w:tr w:rsidR="00374219" w:rsidTr="00374219">
        <w:trPr>
          <w:trHeight w:val="257"/>
        </w:trPr>
        <w:tc>
          <w:tcPr>
            <w:tcW w:w="128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7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89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35"/>
        </w:trPr>
        <w:tc>
          <w:tcPr>
            <w:tcW w:w="12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0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left="-108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374219" w:rsidTr="00374219">
        <w:trPr>
          <w:trHeight w:val="195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75"/>
        </w:trPr>
        <w:tc>
          <w:tcPr>
            <w:tcW w:w="1287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3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Учитель,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</w:tr>
      <w:tr w:rsidR="00374219" w:rsidTr="00374219">
        <w:trPr>
          <w:trHeight w:val="370"/>
        </w:trPr>
        <w:tc>
          <w:tcPr>
            <w:tcW w:w="5000" w:type="pct"/>
            <w:gridSpan w:val="1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370"/>
        </w:trPr>
        <w:tc>
          <w:tcPr>
            <w:tcW w:w="1287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3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Высшее профессиональное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 по профилю педагогической деятельности),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 </w:t>
            </w:r>
          </w:p>
        </w:tc>
      </w:tr>
      <w:tr w:rsidR="00374219" w:rsidTr="00374219">
        <w:trPr>
          <w:trHeight w:val="370"/>
        </w:trPr>
        <w:tc>
          <w:tcPr>
            <w:tcW w:w="1287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Требования к опыту практической  работы</w:t>
            </w:r>
          </w:p>
        </w:tc>
        <w:tc>
          <w:tcPr>
            <w:tcW w:w="3713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0"/>
              </w:rPr>
              <w:t>Требования к опыту практической работы не предъявляются</w:t>
            </w:r>
          </w:p>
        </w:tc>
      </w:tr>
      <w:tr w:rsidR="00374219" w:rsidTr="00374219">
        <w:trPr>
          <w:trHeight w:val="370"/>
        </w:trPr>
        <w:tc>
          <w:tcPr>
            <w:tcW w:w="1287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3713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К педагогической деятельности не допускаются лица: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bookmarkStart w:id="1" w:name="Par18"/>
            <w:bookmarkEnd w:id="1"/>
            <w:r>
              <w:rPr>
                <w:szCs w:val="24"/>
              </w:rPr>
              <w:t>имеющие или имевшие судимость за преступления, состав и виды которых установлены  законодательством Российской Федерации;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>признанные</w:t>
            </w:r>
            <w:proofErr w:type="gramEnd"/>
            <w:r>
              <w:rPr>
                <w:szCs w:val="24"/>
              </w:rPr>
              <w:t xml:space="preserve"> недееспособными в установленном федеральным законом порядке;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374219" w:rsidTr="00374219">
        <w:trPr>
          <w:trHeight w:val="555"/>
        </w:trPr>
        <w:tc>
          <w:tcPr>
            <w:tcW w:w="5000" w:type="pct"/>
            <w:gridSpan w:val="12"/>
            <w:tcBorders>
              <w:top w:val="single" w:sz="4" w:space="0" w:color="808080"/>
              <w:left w:val="nil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Дополнительные характеристики</w:t>
            </w:r>
          </w:p>
        </w:tc>
      </w:tr>
      <w:tr w:rsidR="00374219" w:rsidTr="00374219">
        <w:trPr>
          <w:trHeight w:val="257"/>
        </w:trPr>
        <w:tc>
          <w:tcPr>
            <w:tcW w:w="1602" w:type="pct"/>
            <w:gridSpan w:val="3"/>
            <w:tcBorders>
              <w:top w:val="single" w:sz="4" w:space="0" w:color="808080"/>
              <w:left w:val="single" w:sz="4" w:space="0" w:color="808080"/>
              <w:bottom w:val="single" w:sz="2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Наименование документа</w:t>
            </w: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Код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Наименование базовой группы, должности (профессии) или специальности</w:t>
            </w:r>
          </w:p>
        </w:tc>
      </w:tr>
      <w:tr w:rsidR="00374219" w:rsidTr="00374219">
        <w:trPr>
          <w:trHeight w:val="257"/>
        </w:trPr>
        <w:tc>
          <w:tcPr>
            <w:tcW w:w="1602" w:type="pct"/>
            <w:gridSpan w:val="3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ОКЗ</w:t>
            </w: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2320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средней школе</w:t>
            </w:r>
          </w:p>
        </w:tc>
      </w:tr>
      <w:tr w:rsidR="00374219" w:rsidTr="00374219">
        <w:trPr>
          <w:trHeight w:val="257"/>
        </w:trPr>
        <w:tc>
          <w:tcPr>
            <w:tcW w:w="0" w:type="auto"/>
            <w:gridSpan w:val="3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2340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системе специального образования</w:t>
            </w:r>
          </w:p>
        </w:tc>
      </w:tr>
      <w:tr w:rsidR="00374219" w:rsidTr="00374219">
        <w:trPr>
          <w:trHeight w:val="257"/>
        </w:trPr>
        <w:tc>
          <w:tcPr>
            <w:tcW w:w="0" w:type="auto"/>
            <w:gridSpan w:val="3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3310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начального образования</w:t>
            </w:r>
          </w:p>
        </w:tc>
      </w:tr>
      <w:tr w:rsidR="00374219" w:rsidTr="00374219">
        <w:trPr>
          <w:trHeight w:val="257"/>
        </w:trPr>
        <w:tc>
          <w:tcPr>
            <w:tcW w:w="0" w:type="auto"/>
            <w:gridSpan w:val="3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3320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 xml:space="preserve">Персонал дошкольного воспитания и образования </w:t>
            </w:r>
          </w:p>
        </w:tc>
      </w:tr>
      <w:tr w:rsidR="00374219" w:rsidTr="00374219">
        <w:trPr>
          <w:trHeight w:val="257"/>
        </w:trPr>
        <w:tc>
          <w:tcPr>
            <w:tcW w:w="0" w:type="auto"/>
            <w:gridSpan w:val="3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3330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специального обучения</w:t>
            </w:r>
          </w:p>
        </w:tc>
      </w:tr>
      <w:tr w:rsidR="00374219" w:rsidTr="00374219">
        <w:trPr>
          <w:trHeight w:val="257"/>
        </w:trPr>
        <w:tc>
          <w:tcPr>
            <w:tcW w:w="1602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ЕКС</w:t>
            </w:r>
            <w:r>
              <w:rPr>
                <w:sz w:val="20"/>
                <w:szCs w:val="20"/>
                <w:vertAlign w:val="superscript"/>
              </w:rPr>
              <w:endnoteReference w:id="3"/>
            </w: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Учитель 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</w:tr>
      <w:tr w:rsidR="00374219" w:rsidTr="00374219">
        <w:trPr>
          <w:trHeight w:val="257"/>
        </w:trPr>
        <w:tc>
          <w:tcPr>
            <w:tcW w:w="1602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ОКСО</w:t>
            </w:r>
            <w:r>
              <w:rPr>
                <w:rStyle w:val="af6"/>
              </w:rPr>
              <w:endnoteReference w:id="4"/>
            </w:r>
            <w:r>
              <w:t xml:space="preserve"> </w:t>
            </w:r>
          </w:p>
        </w:tc>
        <w:tc>
          <w:tcPr>
            <w:tcW w:w="696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050000</w:t>
            </w:r>
          </w:p>
        </w:tc>
        <w:tc>
          <w:tcPr>
            <w:tcW w:w="2702" w:type="pct"/>
            <w:gridSpan w:val="6"/>
            <w:tcBorders>
              <w:top w:val="single" w:sz="4" w:space="0" w:color="808080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Образование и педагогика</w:t>
            </w:r>
          </w:p>
        </w:tc>
      </w:tr>
    </w:tbl>
    <w:p w:rsidR="00374219" w:rsidRDefault="00374219" w:rsidP="00374219">
      <w:pPr>
        <w:rPr>
          <w:vanish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8"/>
        <w:gridCol w:w="6"/>
        <w:gridCol w:w="1269"/>
        <w:gridCol w:w="391"/>
        <w:gridCol w:w="1329"/>
        <w:gridCol w:w="424"/>
        <w:gridCol w:w="112"/>
        <w:gridCol w:w="993"/>
        <w:gridCol w:w="486"/>
        <w:gridCol w:w="1231"/>
        <w:gridCol w:w="1392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0"/>
              </w:rPr>
            </w:pPr>
            <w:r>
              <w:rPr>
                <w:b/>
                <w:szCs w:val="20"/>
              </w:rPr>
              <w:t>3.1.1.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1018" w:type="pct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552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28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106" w:right="-135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52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  <w:r>
              <w:rPr>
                <w:szCs w:val="16"/>
              </w:rPr>
              <w:t>A/01.6</w:t>
            </w:r>
          </w:p>
        </w:tc>
        <w:tc>
          <w:tcPr>
            <w:tcW w:w="89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right="-57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72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16"/>
              </w:rPr>
            </w:pPr>
            <w:r>
              <w:rPr>
                <w:szCs w:val="16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014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19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91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77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200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szCs w:val="20"/>
              </w:rPr>
              <w:t>Трудовые действия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Разработка и реализация программ учебных дисциплин в рамках основной общеобразовательной программы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Осуществление профессиональной деятельности в соответствии с требованиями федеральных государственных образовательных стандартов </w:t>
            </w:r>
            <w:r>
              <w:rPr>
                <w:rFonts w:eastAsia="Calibri"/>
                <w:szCs w:val="24"/>
              </w:rPr>
              <w:t xml:space="preserve"> дошкольного, начального общего, основного общего, среднего общего образования</w:t>
            </w:r>
          </w:p>
        </w:tc>
      </w:tr>
      <w:tr w:rsidR="00374219" w:rsidTr="00374219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Участие в разработке и реализации программы развития образовательной организации в целях создания безопасной и комфортной образовательной среды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>Планирование и проведение учебных занятий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>Систематический анализ эффективности учебных занятий и подходов к обучению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Организация, осуществление контроля и оценки учебных достижений, текущих и итоговых результатов освоения основной образовательной программы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 xml:space="preserve">Формирование универсальных учебных действий 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 xml:space="preserve">Формирование навыков, связанных с информационно-коммуникационными технологиями (далее – ИКТ)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мотивации к обучению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Объективная оценка знаний обучающихся на основе тестирования и других методов контроля в соответствии с реальными учебными возможностями детей</w:t>
            </w:r>
          </w:p>
        </w:tc>
      </w:tr>
      <w:tr w:rsidR="00374219" w:rsidTr="00374219">
        <w:trPr>
          <w:trHeight w:val="212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0"/>
              </w:rPr>
            </w:pPr>
            <w:r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>
              <w:rPr>
                <w:szCs w:val="24"/>
              </w:rPr>
              <w:t>Владеть формами и методами обучения, в том числе выходящими за рамки учебных занятий: проектная деятельность, лабораторные эксперименты, полевая практика и т.п.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>
              <w:rPr>
                <w:szCs w:val="24"/>
              </w:rPr>
              <w:t xml:space="preserve">Объективно оценивать знания обучающихся на основе тестирования и других методов контроля в соответствии с реальными учебными возможностями детей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>
              <w:rPr>
                <w:szCs w:val="24"/>
              </w:rPr>
              <w:t>Разрабатывать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>
              <w:rPr>
                <w:szCs w:val="24"/>
              </w:rPr>
              <w:t xml:space="preserve">Использовать и апробировать специальные подходы к обучению в целях включения в образовательный процесс всех обучающихся, в том числе с особыми потребностями в образовании: обучающихся, </w:t>
            </w:r>
            <w:r>
              <w:rPr>
                <w:szCs w:val="24"/>
              </w:rPr>
              <w:lastRenderedPageBreak/>
              <w:t>проявивших выдающиеся способности;  обучающихся, для которых русский язык не является родным; обучающихся с ограниченными возможностями здоровья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Владеть </w:t>
            </w:r>
            <w:proofErr w:type="gramStart"/>
            <w:r>
              <w:rPr>
                <w:szCs w:val="24"/>
              </w:rPr>
              <w:t>ИКТ-компетентностями</w:t>
            </w:r>
            <w:proofErr w:type="gramEnd"/>
            <w:r>
              <w:rPr>
                <w:szCs w:val="24"/>
              </w:rPr>
              <w:t xml:space="preserve">:  </w:t>
            </w:r>
          </w:p>
          <w:p w:rsidR="00374219" w:rsidRDefault="00374219">
            <w:pPr>
              <w:spacing w:line="240" w:lineRule="auto"/>
              <w:ind w:left="398"/>
              <w:rPr>
                <w:szCs w:val="24"/>
              </w:rPr>
            </w:pPr>
            <w:proofErr w:type="spellStart"/>
            <w:r>
              <w:rPr>
                <w:szCs w:val="24"/>
              </w:rPr>
              <w:t>общепользовательская</w:t>
            </w:r>
            <w:proofErr w:type="spellEnd"/>
            <w:r>
              <w:rPr>
                <w:szCs w:val="24"/>
              </w:rPr>
              <w:t xml:space="preserve"> ИКТ-компетентность;</w:t>
            </w:r>
          </w:p>
          <w:p w:rsidR="00374219" w:rsidRDefault="00374219">
            <w:pPr>
              <w:spacing w:line="240" w:lineRule="auto"/>
              <w:ind w:left="398"/>
              <w:rPr>
                <w:szCs w:val="24"/>
              </w:rPr>
            </w:pPr>
            <w:proofErr w:type="gramStart"/>
            <w:r>
              <w:rPr>
                <w:szCs w:val="24"/>
              </w:rPr>
              <w:t>общепедагогическая</w:t>
            </w:r>
            <w:proofErr w:type="gramEnd"/>
            <w:r>
              <w:rPr>
                <w:szCs w:val="24"/>
              </w:rPr>
              <w:t xml:space="preserve"> ИКТ-компетентность;</w:t>
            </w:r>
          </w:p>
          <w:p w:rsidR="00374219" w:rsidRDefault="00374219">
            <w:pPr>
              <w:spacing w:line="240" w:lineRule="auto"/>
              <w:ind w:left="398"/>
              <w:rPr>
                <w:szCs w:val="24"/>
              </w:rPr>
            </w:pPr>
            <w:proofErr w:type="gramStart"/>
            <w:r>
              <w:rPr>
                <w:szCs w:val="24"/>
              </w:rPr>
              <w:t>предметно-педагогическая</w:t>
            </w:r>
            <w:proofErr w:type="gramEnd"/>
            <w:r>
              <w:rPr>
                <w:szCs w:val="24"/>
              </w:rPr>
              <w:t xml:space="preserve"> ИКТ-компетентность (отражающая профессиональную ИКТ-компетентность соответствующей области человеческой деятельности)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Организовывать различные виды внеурочной деятельности: </w:t>
            </w:r>
            <w:proofErr w:type="gramStart"/>
            <w:r>
              <w:rPr>
                <w:szCs w:val="24"/>
              </w:rPr>
              <w:t>игровую</w:t>
            </w:r>
            <w:proofErr w:type="gramEnd"/>
            <w:r>
              <w:rPr>
                <w:szCs w:val="24"/>
              </w:rPr>
              <w:t>, учебно-исследовательскую, художественно-продуктивную, культурно-досуговую с учетом возможностей образовательной организации, места жительства и историко-культурного своеобразия региона</w:t>
            </w:r>
          </w:p>
        </w:tc>
      </w:tr>
      <w:tr w:rsidR="00374219" w:rsidTr="00374219">
        <w:trPr>
          <w:trHeight w:val="225"/>
        </w:trPr>
        <w:tc>
          <w:tcPr>
            <w:tcW w:w="1014" w:type="pct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>Преподаваемый предмет  в пределах требований федеральных государственных образовательных стандартов и основной общеобразовательной программы, его истории и места в  мировой культуре и науке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>История, теория, закономерности и принципы построения и функционирования образовательных систем, роль и место образования в жизни личности и общества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Основные закономерности возрастного развития, стадии и кризисы развития, социализация личности, индикаторы  индивидуальных особенностей траекторий жизни, их возможные девиации, а также основы их психодиагностики 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 xml:space="preserve">Основы </w:t>
            </w:r>
            <w:proofErr w:type="spellStart"/>
            <w:r>
              <w:rPr>
                <w:szCs w:val="24"/>
              </w:rPr>
              <w:t>психодидактики</w:t>
            </w:r>
            <w:proofErr w:type="spellEnd"/>
            <w:r>
              <w:rPr>
                <w:szCs w:val="24"/>
              </w:rPr>
              <w:t>, поликультурного образования, закономерностей поведения в социальных сетях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  <w:rPr>
                <w:szCs w:val="24"/>
              </w:rPr>
            </w:pPr>
            <w:r>
              <w:rPr>
                <w:szCs w:val="24"/>
              </w:rPr>
              <w:t>Пути достижения образовательных результатов  и способы оценки результатов обучения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41"/>
              <w:rPr>
                <w:szCs w:val="24"/>
              </w:rPr>
            </w:pPr>
            <w:r>
              <w:rPr>
                <w:szCs w:val="24"/>
              </w:rPr>
              <w:t xml:space="preserve">Основы методики преподавания, основные принципы </w:t>
            </w:r>
            <w:proofErr w:type="spellStart"/>
            <w:r>
              <w:rPr>
                <w:szCs w:val="24"/>
              </w:rPr>
              <w:t>деятельностного</w:t>
            </w:r>
            <w:proofErr w:type="spellEnd"/>
            <w:r>
              <w:rPr>
                <w:szCs w:val="24"/>
              </w:rPr>
              <w:t xml:space="preserve">  подхода, виды и приемы современных педагогических технологий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Рабочая программа и методика </w:t>
            </w:r>
            <w:proofErr w:type="gramStart"/>
            <w:r>
              <w:rPr>
                <w:szCs w:val="24"/>
              </w:rPr>
              <w:t>обучения по</w:t>
            </w:r>
            <w:proofErr w:type="gramEnd"/>
            <w:r>
              <w:rPr>
                <w:szCs w:val="24"/>
              </w:rPr>
              <w:t xml:space="preserve"> данному предмету 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 xml:space="preserve">Приоритетные направления развития образовательной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 федеральных государственных образовательных стандартов </w:t>
            </w:r>
            <w:r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образования,</w:t>
            </w:r>
            <w:r>
              <w:rPr>
                <w:szCs w:val="24"/>
              </w:rPr>
              <w:t xml:space="preserve"> законодательства о правах ребенка, трудового законодательства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>Нормативные документы по вопросам обучения и воспитания детей и молодежи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>Конвенция о правах ребенка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pStyle w:val="af7"/>
              <w:jc w:val="left"/>
              <w:rPr>
                <w:szCs w:val="24"/>
              </w:rPr>
            </w:pPr>
            <w:r>
              <w:rPr>
                <w:szCs w:val="24"/>
              </w:rPr>
              <w:t>Трудовое законодательство</w:t>
            </w:r>
          </w:p>
        </w:tc>
      </w:tr>
      <w:tr w:rsidR="00374219" w:rsidTr="00374219">
        <w:trPr>
          <w:trHeight w:val="557"/>
        </w:trPr>
        <w:tc>
          <w:tcPr>
            <w:tcW w:w="1014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utoSpaceDE w:val="0"/>
              <w:autoSpaceDN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>
      <w:pPr>
        <w:rPr>
          <w:vanish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5"/>
        <w:gridCol w:w="547"/>
        <w:gridCol w:w="1275"/>
        <w:gridCol w:w="446"/>
        <w:gridCol w:w="1642"/>
        <w:gridCol w:w="195"/>
        <w:gridCol w:w="463"/>
        <w:gridCol w:w="814"/>
        <w:gridCol w:w="109"/>
        <w:gridCol w:w="1742"/>
        <w:gridCol w:w="523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0"/>
              </w:rPr>
            </w:pPr>
            <w:r>
              <w:t xml:space="preserve"> </w:t>
            </w:r>
            <w:r>
              <w:rPr>
                <w:b/>
                <w:szCs w:val="20"/>
              </w:rPr>
              <w:t>3.1.2.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  <w:r>
              <w:rPr>
                <w:szCs w:val="24"/>
              </w:rPr>
              <w:t>Воспитательная деятельность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48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  <w:r>
              <w:rPr>
                <w:szCs w:val="16"/>
              </w:rPr>
              <w:t>A/02.6</w:t>
            </w:r>
          </w:p>
        </w:tc>
        <w:tc>
          <w:tcPr>
            <w:tcW w:w="91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  <w:r>
              <w:rPr>
                <w:szCs w:val="16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</w:p>
        </w:tc>
      </w:tr>
      <w:tr w:rsidR="00374219" w:rsidTr="00374219">
        <w:trPr>
          <w:trHeight w:val="488"/>
        </w:trPr>
        <w:tc>
          <w:tcPr>
            <w:tcW w:w="123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X</w:t>
            </w:r>
          </w:p>
        </w:tc>
        <w:tc>
          <w:tcPr>
            <w:tcW w:w="96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1201"/>
        </w:trPr>
        <w:tc>
          <w:tcPr>
            <w:tcW w:w="12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5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2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200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szCs w:val="20"/>
              </w:rPr>
              <w:t>Трудовые действия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 xml:space="preserve">Регулирование поведения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для обеспечения безопасной образовательной среды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 деятельности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 образовательной организации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Проектирование и реализация воспитательных программ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>Помощь и поддержка в организации деятельности ученических органов самоуправления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>Создание, поддержание уклада, атмосферы и традиций жизни образовательной организации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proofErr w:type="gramStart"/>
            <w:r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szCs w:val="24"/>
              </w:rPr>
            </w:pPr>
            <w:r>
              <w:rPr>
                <w:szCs w:val="24"/>
              </w:rPr>
              <w:t xml:space="preserve">Формирование толерантности и навыков поведения в изменяющейся поликультурной среде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 семье в решении вопросов воспитания ребенка</w:t>
            </w:r>
          </w:p>
        </w:tc>
      </w:tr>
      <w:tr w:rsidR="00374219" w:rsidTr="00374219">
        <w:trPr>
          <w:trHeight w:val="212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0"/>
              </w:rPr>
            </w:pPr>
            <w:r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Строить воспитательную деятельность с учетом культурных различий детей, половозрастных и индивидуальных особенностей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Общаться с детьми, признавать их достоинство, понимая и принимая их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Управлять учебными группами с целью вовлечения обучающихся в процесс обучения и воспитания, мотивируя их учебно-познавательную деятельность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 xml:space="preserve">Анализировать реальное состояние дел в учебной группе, поддерживать в детском коллективе деловую, дружелюбную </w:t>
            </w:r>
            <w:r>
              <w:lastRenderedPageBreak/>
              <w:t>атмосферу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Защищать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Находить ценностный аспект учебного знания и информации обеспечивать его понимание и переживание обучающимися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>Владеть методами организации экскурсий, походов и экспедиций и т.п.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 xml:space="preserve">Сотрудничать с другими педагогическими работниками и другими специалистами в решении воспитательных задач </w:t>
            </w:r>
          </w:p>
        </w:tc>
      </w:tr>
      <w:tr w:rsidR="00374219" w:rsidTr="00374219">
        <w:trPr>
          <w:trHeight w:val="225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</w:pPr>
            <w:r>
              <w:t>Основы законодательства о правах ребенка, законы в сфере образования и федеральные государственные образовательные стандарты общего образования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</w:pPr>
            <w:r>
              <w:t>История, теория,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</w:pPr>
            <w:r>
              <w:t xml:space="preserve">Основы </w:t>
            </w:r>
            <w:proofErr w:type="spellStart"/>
            <w:r>
              <w:t>психодидактики</w:t>
            </w:r>
            <w:proofErr w:type="spellEnd"/>
            <w:r>
              <w:t>, поликультурного образования, закономерностей поведения в социальных сетях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</w:pPr>
            <w:r>
              <w:t xml:space="preserve">Основные закономерности возрастного развития, стадии и кризисы развития и социализации личности, индикаторы и индивидуальные особенности траекторий </w:t>
            </w:r>
            <w:proofErr w:type="gramStart"/>
            <w:r>
              <w:t>жизни</w:t>
            </w:r>
            <w:proofErr w:type="gramEnd"/>
            <w:r>
              <w:t xml:space="preserve"> и их возможные девиации, приемы их диагностики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8"/>
            </w:pPr>
            <w:r>
              <w:t>Научное представление о результатах образования, путях их достижения и способах оценки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 xml:space="preserve">Основы методики воспитательной работы, основные принципы </w:t>
            </w:r>
            <w:proofErr w:type="spellStart"/>
            <w:r>
              <w:t>деятельностного</w:t>
            </w:r>
            <w:proofErr w:type="spellEnd"/>
            <w:r>
              <w:t xml:space="preserve"> подхода, виды и приемы современных педагогических технологий</w:t>
            </w:r>
          </w:p>
        </w:tc>
      </w:tr>
      <w:tr w:rsidR="00374219" w:rsidTr="00374219">
        <w:trPr>
          <w:trHeight w:val="19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Нормативные правовые, руководящие и инструктивные документы, регулирующие организацию и проведение мероприятий за пределами  территории образовательной организации (экскурсий, походов и экспедиций)</w:t>
            </w:r>
          </w:p>
        </w:tc>
      </w:tr>
      <w:tr w:rsidR="00374219" w:rsidTr="00374219">
        <w:trPr>
          <w:trHeight w:val="557"/>
        </w:trPr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/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4"/>
        <w:gridCol w:w="410"/>
        <w:gridCol w:w="1269"/>
        <w:gridCol w:w="446"/>
        <w:gridCol w:w="1637"/>
        <w:gridCol w:w="193"/>
        <w:gridCol w:w="425"/>
        <w:gridCol w:w="982"/>
        <w:gridCol w:w="6"/>
        <w:gridCol w:w="1696"/>
        <w:gridCol w:w="563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0"/>
              </w:rPr>
            </w:pPr>
            <w:r>
              <w:rPr>
                <w:b/>
                <w:szCs w:val="20"/>
              </w:rPr>
              <w:t>3.1.3.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1016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96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Развивающая деятельность</w:t>
            </w:r>
          </w:p>
        </w:tc>
        <w:tc>
          <w:tcPr>
            <w:tcW w:w="32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51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A/03.6</w:t>
            </w:r>
          </w:p>
        </w:tc>
        <w:tc>
          <w:tcPr>
            <w:tcW w:w="88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95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226"/>
        </w:trPr>
        <w:tc>
          <w:tcPr>
            <w:tcW w:w="123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szCs w:val="20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Выявление в ходе наблюдения поведенческих и личностных проблем обучающихся, связанных с особенностями их развития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Оценка параметров и проектирование психологически безопасной и комфортной образовательной среды, разработка программ профилактики различных форм насилия в школе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Применение инструментария и методов диагностики и оценки показателей уровня и динамики развития ребенка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proofErr w:type="gramStart"/>
            <w:r>
              <w:t>Освоение и применение психолого-педагогических технологий (в том числе инклюзивных), необходимых для адресной работы с различными контингентами учащихся: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</w:t>
            </w:r>
            <w:proofErr w:type="spellStart"/>
            <w:r>
              <w:t>аутисты</w:t>
            </w:r>
            <w:proofErr w:type="spellEnd"/>
            <w:r>
              <w:t xml:space="preserve">, дети с синдромом дефицита внимания и </w:t>
            </w:r>
            <w:proofErr w:type="spellStart"/>
            <w:r>
              <w:t>гиперактивностью</w:t>
            </w:r>
            <w:proofErr w:type="spellEnd"/>
            <w:r>
              <w:t xml:space="preserve"> и др.), дети с ограниченными возможностями здоровья, дети с девиациями поведения, дети с зависимостью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 xml:space="preserve">Оказание адресной помощи </w:t>
            </w:r>
            <w:proofErr w:type="gramStart"/>
            <w:r>
              <w:t>обучающимся</w:t>
            </w:r>
            <w:proofErr w:type="gramEnd"/>
            <w:r>
              <w:t xml:space="preserve">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Взаимодействие с другими специалистами в рамках психолого-медико-педагогического консилиума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 xml:space="preserve">Разработка (совместно с другими специалистами) и реализация совместно с родителями (законными представителями) программ индивидуального развития ребенка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Освоение и адекватное применение специальных технологий и методов, позволяющих проводить коррекционно-развивающую работу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proofErr w:type="gramStart"/>
            <w:r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>Формирование и реализация программ развития универсальных учебных действий, образцов и ценностей социального поведения, навыков поведения в мире виртуальной реальности и социальных сетях, формирование толерантности и позитивных образцов поликультурного общения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Формирование системы регуляции поведения и деятельности </w:t>
            </w:r>
            <w:proofErr w:type="gramStart"/>
            <w:r>
              <w:rPr>
                <w:szCs w:val="20"/>
              </w:rPr>
              <w:t>обучающихся</w:t>
            </w:r>
            <w:proofErr w:type="gramEnd"/>
            <w:r>
              <w:rPr>
                <w:szCs w:val="20"/>
              </w:rPr>
              <w:t xml:space="preserve"> </w:t>
            </w:r>
          </w:p>
        </w:tc>
      </w:tr>
      <w:tr w:rsidR="00374219" w:rsidTr="00374219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0"/>
              </w:rPr>
            </w:pPr>
            <w:r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 xml:space="preserve">Владеть профессиональной установкой на оказание помощи любому ребенку вне зависимости от его реальных учебных возможностей, особенностей в поведении, состояния психического и физического здоровья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 xml:space="preserve">Использовать в практике своей работы психологические подходы: культурно-исторический, </w:t>
            </w:r>
            <w:proofErr w:type="spellStart"/>
            <w:r>
              <w:t>деятельностный</w:t>
            </w:r>
            <w:proofErr w:type="spellEnd"/>
            <w:r>
              <w:t xml:space="preserve"> и развивающий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>Осуществлять (совместно с психологом и другими специалистами) психолого-педагогическое сопровождение основных общеобразовательных программ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>Понимать документацию специалистов (психологов, дефектологов, логопедов и т.д.)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 xml:space="preserve">Составить (совместно с психологом и другими специалистами) психолого-педагогическую характеристику (портрет) личности </w:t>
            </w:r>
            <w:proofErr w:type="gramStart"/>
            <w:r>
              <w:t>обучающегося</w:t>
            </w:r>
            <w:proofErr w:type="gramEnd"/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>Разрабатывать и реализовывать индивидуальные образовательные маршруты, индивидуальные программы развития и индивидуально-ориентированные образовательные программы  с учетом личностных и возрастных особенностей обучающихся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>Владеть стандартизированными методами  психодиагностики личностных характеристик и возрастных особенностей обучающихся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0"/>
            </w:pPr>
            <w:r>
              <w:t xml:space="preserve">Оценивать образовательные результаты: формируемые в преподаваемом предмете предметные и </w:t>
            </w:r>
            <w:proofErr w:type="spellStart"/>
            <w:r>
              <w:t>метапредметные</w:t>
            </w:r>
            <w:proofErr w:type="spellEnd"/>
            <w:r>
              <w:t xml:space="preserve"> компетенции, а также осуществлять (совместно с психологом) мониторинг личностных характеристик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>Формировать детско-взрослые сообщества</w:t>
            </w:r>
          </w:p>
        </w:tc>
      </w:tr>
      <w:tr w:rsidR="00374219" w:rsidTr="00374219">
        <w:trPr>
          <w:trHeight w:val="225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 xml:space="preserve">Педагогические закономерности организации образовательного процесса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</w:pPr>
            <w:r>
              <w:t>Законы развития личности и проявления личностных свойств, психологические законы периодизации и кризисов развития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b/>
              </w:rPr>
            </w:pPr>
            <w:r>
              <w:t xml:space="preserve">Теория и технологии учета возрастных особенностей обучающихся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34"/>
              <w:rPr>
                <w:b/>
              </w:rPr>
            </w:pPr>
            <w:r>
              <w:t>Закономерности формирования детско-взрослых сообществ, их социально-психологических особенности и закономерности развития детских и подростковых сообществ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t>Основные закономерности семейных отношений, позволяющие эффективно работать с родительской общественностью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Основы психодиагностики и основные признаки отклонения в развитии детей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Социально-психологические особенности и закономерности развития  детско-взрослых сообществ</w:t>
            </w:r>
          </w:p>
        </w:tc>
      </w:tr>
      <w:tr w:rsidR="00374219" w:rsidTr="00374219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>
      <w:pPr>
        <w:rPr>
          <w:vanish/>
        </w:rPr>
      </w:pPr>
    </w:p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1803"/>
        <w:gridCol w:w="555"/>
        <w:gridCol w:w="84"/>
        <w:gridCol w:w="1035"/>
        <w:gridCol w:w="257"/>
        <w:gridCol w:w="390"/>
        <w:gridCol w:w="1695"/>
        <w:gridCol w:w="138"/>
        <w:gridCol w:w="646"/>
        <w:gridCol w:w="613"/>
        <w:gridCol w:w="60"/>
        <w:gridCol w:w="1628"/>
        <w:gridCol w:w="667"/>
      </w:tblGrid>
      <w:tr w:rsidR="00374219" w:rsidTr="00374219">
        <w:trPr>
          <w:trHeight w:val="80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b/>
                <w:szCs w:val="24"/>
              </w:rPr>
            </w:pPr>
          </w:p>
          <w:p w:rsidR="00374219" w:rsidRDefault="00374219">
            <w:pPr>
              <w:spacing w:line="240" w:lineRule="auto"/>
              <w:rPr>
                <w:b/>
                <w:szCs w:val="24"/>
              </w:rPr>
            </w:pPr>
          </w:p>
          <w:p w:rsidR="00374219" w:rsidRDefault="00374219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3.2. Обобщенная трудовая функция</w:t>
            </w:r>
          </w:p>
          <w:p w:rsidR="00374219" w:rsidRDefault="00374219">
            <w:pPr>
              <w:spacing w:line="240" w:lineRule="auto"/>
              <w:rPr>
                <w:i/>
                <w:szCs w:val="20"/>
              </w:rPr>
            </w:pPr>
          </w:p>
        </w:tc>
      </w:tr>
      <w:tr w:rsidR="00374219" w:rsidTr="00374219">
        <w:trPr>
          <w:trHeight w:val="278"/>
        </w:trPr>
        <w:tc>
          <w:tcPr>
            <w:tcW w:w="946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148" w:type="pct"/>
            <w:gridSpan w:val="7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rFonts w:eastAsia="Calibri"/>
                <w:szCs w:val="24"/>
              </w:rPr>
              <w:t xml:space="preserve">основных общеобразовательных программ 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B</w:t>
            </w:r>
          </w:p>
        </w:tc>
        <w:tc>
          <w:tcPr>
            <w:tcW w:w="854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32" w:right="-108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-108"/>
              <w:jc w:val="center"/>
              <w:rPr>
                <w:szCs w:val="24"/>
              </w:rPr>
            </w:pPr>
            <w:r>
              <w:rPr>
                <w:szCs w:val="24"/>
              </w:rPr>
              <w:t>5 – 6</w:t>
            </w:r>
          </w:p>
        </w:tc>
      </w:tr>
      <w:tr w:rsidR="00374219" w:rsidTr="00374219">
        <w:trPr>
          <w:trHeight w:val="417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283"/>
        </w:trPr>
        <w:tc>
          <w:tcPr>
            <w:tcW w:w="1288" w:type="pct"/>
            <w:gridSpan w:val="3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158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2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730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374219" w:rsidTr="00374219">
        <w:trPr>
          <w:trHeight w:val="525"/>
        </w:trPr>
        <w:tc>
          <w:tcPr>
            <w:tcW w:w="1288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2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Учитель,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</w:tr>
      <w:tr w:rsidR="00374219" w:rsidTr="00374219">
        <w:trPr>
          <w:trHeight w:val="408"/>
        </w:trPr>
        <w:tc>
          <w:tcPr>
            <w:tcW w:w="5000" w:type="pct"/>
            <w:gridSpan w:val="1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408"/>
        </w:trPr>
        <w:tc>
          <w:tcPr>
            <w:tcW w:w="1288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2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Высшее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 по профилю педагогической деятельности),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 </w:t>
            </w:r>
          </w:p>
        </w:tc>
      </w:tr>
      <w:tr w:rsidR="00374219" w:rsidTr="00374219">
        <w:trPr>
          <w:trHeight w:val="408"/>
        </w:trPr>
        <w:tc>
          <w:tcPr>
            <w:tcW w:w="1288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Требования к опыту практической работы</w:t>
            </w:r>
          </w:p>
        </w:tc>
        <w:tc>
          <w:tcPr>
            <w:tcW w:w="3712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0"/>
              </w:rPr>
              <w:t xml:space="preserve">Требования к опыту практической работы не предъявляются </w:t>
            </w:r>
          </w:p>
        </w:tc>
      </w:tr>
      <w:tr w:rsidR="00374219" w:rsidTr="00374219">
        <w:trPr>
          <w:trHeight w:val="408"/>
        </w:trPr>
        <w:tc>
          <w:tcPr>
            <w:tcW w:w="1288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Особые условия допуска к работе</w:t>
            </w:r>
          </w:p>
        </w:tc>
        <w:tc>
          <w:tcPr>
            <w:tcW w:w="3712" w:type="pct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К педагогической деятельности не допускаются лица: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имеющие или имевшие судимость за преступления, состав и виды которых установлены  законодательством Российской Федерации;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>признанные</w:t>
            </w:r>
            <w:proofErr w:type="gramEnd"/>
            <w:r>
              <w:rPr>
                <w:szCs w:val="24"/>
              </w:rPr>
              <w:t xml:space="preserve"> недееспособными в установленном федеральным законом порядке;</w:t>
            </w:r>
          </w:p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374219" w:rsidTr="00374219">
        <w:trPr>
          <w:trHeight w:val="611"/>
        </w:trPr>
        <w:tc>
          <w:tcPr>
            <w:tcW w:w="5000" w:type="pct"/>
            <w:gridSpan w:val="13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Дополнительные характеристики</w:t>
            </w:r>
          </w:p>
        </w:tc>
      </w:tr>
      <w:tr w:rsidR="00374219" w:rsidTr="0037421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Наименование документа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Код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center"/>
            </w:pPr>
            <w:r>
              <w:t>Наименование базовой группы, должности (профессии) или специальности</w:t>
            </w:r>
          </w:p>
        </w:tc>
      </w:tr>
      <w:tr w:rsidR="00374219" w:rsidTr="00374219">
        <w:trPr>
          <w:trHeight w:val="283"/>
        </w:trPr>
        <w:tc>
          <w:tcPr>
            <w:tcW w:w="12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ОКЗ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средней школе</w:t>
            </w:r>
          </w:p>
        </w:tc>
      </w:tr>
      <w:tr w:rsidR="00374219" w:rsidTr="00374219">
        <w:trPr>
          <w:trHeight w:val="28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2340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Преподаватели в системе специального образования</w:t>
            </w:r>
          </w:p>
        </w:tc>
      </w:tr>
      <w:tr w:rsidR="00374219" w:rsidTr="00374219">
        <w:trPr>
          <w:trHeight w:val="28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3310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начального образования</w:t>
            </w:r>
          </w:p>
        </w:tc>
      </w:tr>
      <w:tr w:rsidR="00374219" w:rsidTr="00374219">
        <w:trPr>
          <w:trHeight w:val="28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 xml:space="preserve">Персонал дошкольного воспитания и образования </w:t>
            </w:r>
          </w:p>
        </w:tc>
      </w:tr>
      <w:tr w:rsidR="00374219" w:rsidTr="00374219">
        <w:trPr>
          <w:trHeight w:val="28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3330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left"/>
            </w:pPr>
            <w:r>
              <w:t>Преподавательский персонал специального обучения</w:t>
            </w:r>
          </w:p>
        </w:tc>
      </w:tr>
      <w:tr w:rsidR="00374219" w:rsidTr="0037421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ЕКС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Учитель 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</w:tr>
      <w:tr w:rsidR="00374219" w:rsidTr="0037421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ОКСО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050000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Образование и педагогика</w:t>
            </w:r>
          </w:p>
        </w:tc>
      </w:tr>
    </w:tbl>
    <w:p w:rsidR="00374219" w:rsidRDefault="00374219" w:rsidP="00374219">
      <w:pPr>
        <w:spacing w:line="240" w:lineRule="auto"/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540"/>
        <w:gridCol w:w="1281"/>
        <w:gridCol w:w="448"/>
        <w:gridCol w:w="1275"/>
        <w:gridCol w:w="427"/>
        <w:gridCol w:w="281"/>
        <w:gridCol w:w="993"/>
        <w:gridCol w:w="279"/>
        <w:gridCol w:w="1529"/>
        <w:gridCol w:w="708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>
              <w:rPr>
                <w:b/>
                <w:szCs w:val="24"/>
              </w:rPr>
              <w:t>3.2.1.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5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85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37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51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B/01.5</w:t>
            </w:r>
          </w:p>
        </w:tc>
        <w:tc>
          <w:tcPr>
            <w:tcW w:w="94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3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79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200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Трудовые действия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Участие в планировании и корректировке образовательных задач (совместно с психологом и другими специалистами) по результатам </w:t>
            </w:r>
            <w:r>
              <w:rPr>
                <w:szCs w:val="24"/>
              </w:rPr>
              <w:lastRenderedPageBreak/>
              <w:t>мониторинга с учетом индивидуальных особенностей развития каждого ребенка раннего и/или  дошкольного возраста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Реализация педагогических рекомендаций специалистов (психолога, логопеда, дефектолога и др.)  в работе с детьми, испытывающими трудности в освоении программы, а также  с детьми с особыми образовательными потребностями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психологической готовности к школьному обучению</w:t>
            </w:r>
          </w:p>
        </w:tc>
      </w:tr>
      <w:tr w:rsidR="00374219" w:rsidTr="00374219">
        <w:trPr>
          <w:trHeight w:val="14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Организация видов деятельности, осуществляемых в раннем и дошкольном возрасте: предметной, 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Организация конструктивного 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Активное использование </w:t>
            </w:r>
            <w:proofErr w:type="spellStart"/>
            <w:r>
              <w:rPr>
                <w:szCs w:val="24"/>
              </w:rPr>
              <w:t>недирективной</w:t>
            </w:r>
            <w:proofErr w:type="spellEnd"/>
            <w:r>
              <w:rPr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</w:tr>
      <w:tr w:rsidR="00374219" w:rsidTr="00374219">
        <w:trPr>
          <w:trHeight w:val="868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Организовывать виды деятельности, осуществляемые в раннем и дошкольном возрасте: предметная, 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>
              <w:rPr>
                <w:szCs w:val="24"/>
              </w:rPr>
              <w:t>сформированности</w:t>
            </w:r>
            <w:proofErr w:type="spellEnd"/>
            <w:r>
              <w:rPr>
                <w:szCs w:val="24"/>
              </w:rPr>
              <w:t xml:space="preserve"> у них качеств, необходимых для дальнейшего обучения и развития на следующих уровнях обучения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</w:tr>
      <w:tr w:rsidR="00374219" w:rsidTr="00374219">
        <w:trPr>
          <w:trHeight w:val="136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</w:tr>
      <w:tr w:rsidR="00374219" w:rsidTr="00374219">
        <w:trPr>
          <w:trHeight w:val="9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  <w:proofErr w:type="gramEnd"/>
          </w:p>
        </w:tc>
      </w:tr>
      <w:tr w:rsidR="00374219" w:rsidTr="00374219">
        <w:trPr>
          <w:trHeight w:val="225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Основные психологические подходы: культурно-исторический, </w:t>
            </w:r>
            <w:proofErr w:type="spellStart"/>
            <w:r>
              <w:rPr>
                <w:szCs w:val="24"/>
              </w:rPr>
              <w:t>деятельностный</w:t>
            </w:r>
            <w:proofErr w:type="spellEnd"/>
            <w:r>
              <w:rPr>
                <w:szCs w:val="24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Общие закономерности развития ребенка в раннем и дошкольном возрасте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Основы теории физического, познавательного  и  личностного развития детей раннего и дошкольного возраста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Современные тенденции развития дошкольного образования</w:t>
            </w:r>
          </w:p>
        </w:tc>
      </w:tr>
      <w:tr w:rsidR="00374219" w:rsidTr="00374219">
        <w:trPr>
          <w:trHeight w:val="557"/>
        </w:trPr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4"/>
              </w:rPr>
            </w:pPr>
            <w:r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>
      <w:pPr>
        <w:spacing w:line="240" w:lineRule="auto"/>
        <w:rPr>
          <w:szCs w:val="24"/>
        </w:rPr>
      </w:pPr>
    </w:p>
    <w:tbl>
      <w:tblPr>
        <w:tblW w:w="495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564"/>
        <w:gridCol w:w="1269"/>
        <w:gridCol w:w="414"/>
        <w:gridCol w:w="1657"/>
        <w:gridCol w:w="166"/>
        <w:gridCol w:w="488"/>
        <w:gridCol w:w="779"/>
        <w:gridCol w:w="84"/>
        <w:gridCol w:w="1743"/>
        <w:gridCol w:w="519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>
              <w:rPr>
                <w:b/>
                <w:szCs w:val="24"/>
              </w:rPr>
              <w:t>3.2.2.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6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Педагогическая деятельность по реализации программ начального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B/02.6</w:t>
            </w:r>
          </w:p>
        </w:tc>
        <w:tc>
          <w:tcPr>
            <w:tcW w:w="92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4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19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96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374219" w:rsidTr="00374219">
        <w:trPr>
          <w:trHeight w:val="479"/>
        </w:trPr>
        <w:tc>
          <w:tcPr>
            <w:tcW w:w="12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2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200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Трудовые действия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Проектирование образовательного процесса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первоклассника в связи с переходом ведущей деятельности </w:t>
            </w:r>
            <w:proofErr w:type="gramStart"/>
            <w:r>
              <w:rPr>
                <w:szCs w:val="24"/>
              </w:rPr>
              <w:t>от</w:t>
            </w:r>
            <w:proofErr w:type="gramEnd"/>
            <w:r>
              <w:rPr>
                <w:szCs w:val="24"/>
              </w:rPr>
              <w:t xml:space="preserve"> игровой к учебной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 детей социальной </w:t>
            </w:r>
            <w:proofErr w:type="gramStart"/>
            <w:r>
              <w:rPr>
                <w:szCs w:val="24"/>
              </w:rPr>
              <w:t>позиции</w:t>
            </w:r>
            <w:proofErr w:type="gramEnd"/>
            <w:r>
              <w:rPr>
                <w:szCs w:val="24"/>
              </w:rPr>
              <w:t xml:space="preserve"> обучающихся на всем протяжении обучения в начальной школе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</w:t>
            </w:r>
            <w:proofErr w:type="spellStart"/>
            <w:r>
              <w:rPr>
                <w:szCs w:val="24"/>
              </w:rPr>
              <w:t>метапредметных</w:t>
            </w:r>
            <w:proofErr w:type="spellEnd"/>
            <w:r>
              <w:rPr>
                <w:szCs w:val="24"/>
              </w:rPr>
              <w:t xml:space="preserve"> компетенций,  умения учиться и универсальных учебных действий до уровня, необходимого для освоения образовательных программ основного общего образования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Объективная оценка успехов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возможностей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обучающихся с учетом неравномерности индивидуального психического развития детей младшего школьного возраста, а также своеобразия динамики развития учебной деятельности мальчиков и девочек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учебного процесса с учетом своеобразия социальной ситуации развития первоклассника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Корректировка учебной деятельности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(в том числе в силу различий в возрасте, условий дошкольного обучения и воспитания), а также своеобразия динамики развития мальчиков и девочек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 четвертом классе начальной школы (во взаимодействии с психологом) мероприятий по профилактике возможных трудностей адаптации детей к учебно-воспитательному процессу в основной школе</w:t>
            </w:r>
          </w:p>
        </w:tc>
      </w:tr>
      <w:tr w:rsidR="00374219" w:rsidTr="00374219">
        <w:trPr>
          <w:trHeight w:val="212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Реагировать на непосредственные по форме обращения детей к учителю и распознавать за ними серьезные личные проблемы 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Ставить различные виды учебных задач (учебно-познавательных, учебно-практических, учебно-игровых) и организовывать их решение (в индивидуальной или групповой форме) в соответствии с уровнем познавательного и личностного развития детей младшего возраста, сохраняя при этом баланс предметной и </w:t>
            </w:r>
            <w:proofErr w:type="spellStart"/>
            <w:r>
              <w:rPr>
                <w:szCs w:val="24"/>
              </w:rPr>
              <w:t>метапредметной</w:t>
            </w:r>
            <w:proofErr w:type="spellEnd"/>
            <w:r>
              <w:rPr>
                <w:szCs w:val="24"/>
              </w:rPr>
              <w:t xml:space="preserve"> составляющей их содержания</w:t>
            </w:r>
          </w:p>
        </w:tc>
      </w:tr>
      <w:tr w:rsidR="00374219" w:rsidTr="00374219">
        <w:trPr>
          <w:trHeight w:val="195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Во взаимодействии с родителями (законными представителями),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(предметных, </w:t>
            </w:r>
            <w:proofErr w:type="spellStart"/>
            <w:r>
              <w:rPr>
                <w:szCs w:val="24"/>
              </w:rPr>
              <w:t>метапредметных</w:t>
            </w:r>
            <w:proofErr w:type="spellEnd"/>
            <w:r>
              <w:rPr>
                <w:szCs w:val="24"/>
              </w:rPr>
              <w:t xml:space="preserve"> и личностных), выходящими за рамки программы начального общего образования</w:t>
            </w:r>
          </w:p>
        </w:tc>
      </w:tr>
      <w:tr w:rsidR="00374219" w:rsidTr="00374219">
        <w:trPr>
          <w:trHeight w:val="225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Основные и актуальные для современной системы образования теории обучения, воспитания и развития детей младшего школьного возрастов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Федеральные государственные образовательные стандарты и содержание примерных основных образовательных программ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основы, используемые в учебно-воспитательном процессе образовательных технологий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Существо заложенных в содержании используемых в начальной школе учебных задач обобщенных способов деятельности и системы знаний о природе, обществе, человеке, технологиях</w:t>
            </w:r>
          </w:p>
        </w:tc>
      </w:tr>
      <w:tr w:rsidR="00374219" w:rsidTr="00374219">
        <w:trPr>
          <w:trHeight w:val="20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Особенности региональных условий, в которых  реализуется используемая основная образовательная программа начального общего образования</w:t>
            </w:r>
          </w:p>
        </w:tc>
      </w:tr>
      <w:tr w:rsidR="00374219" w:rsidTr="00374219">
        <w:trPr>
          <w:trHeight w:val="557"/>
        </w:trPr>
        <w:tc>
          <w:tcPr>
            <w:tcW w:w="1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4"/>
              </w:rPr>
            </w:pPr>
            <w:r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/>
    <w:tbl>
      <w:tblPr>
        <w:tblW w:w="495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560"/>
        <w:gridCol w:w="1269"/>
        <w:gridCol w:w="444"/>
        <w:gridCol w:w="1629"/>
        <w:gridCol w:w="26"/>
        <w:gridCol w:w="628"/>
        <w:gridCol w:w="640"/>
        <w:gridCol w:w="223"/>
        <w:gridCol w:w="1745"/>
        <w:gridCol w:w="519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0"/>
              </w:rPr>
            </w:pPr>
            <w:r>
              <w:rPr>
                <w:b/>
                <w:szCs w:val="20"/>
              </w:rPr>
              <w:t>3.2.3.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6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B/03.6</w:t>
            </w:r>
          </w:p>
        </w:tc>
        <w:tc>
          <w:tcPr>
            <w:tcW w:w="92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42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5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87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24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77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242" w:type="pct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nil"/>
              <w:left w:val="nil"/>
              <w:bottom w:val="single" w:sz="2" w:space="0" w:color="7F7F7F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</w:tr>
      <w:tr w:rsidR="00374219" w:rsidTr="00374219">
        <w:trPr>
          <w:trHeight w:val="200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szCs w:val="20"/>
              </w:rPr>
              <w:t>Трудовые действия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Формирование общекультурных компетенций и понимания места предмета в общей картине мира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Определение на основе анализа учебной деятельности обучающегося оптимальных (в том или ином предметном образовательном контексте) способов его обучения и развития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proofErr w:type="gramStart"/>
            <w:r>
              <w:rPr>
                <w:szCs w:val="20"/>
              </w:rPr>
              <w:t>Определение  совместно с обучающимся, его родителями (законными представителями), другими участниками образовательного процесса (педагог-психолог, учитель-дефектолог, методист и т. д.) зоны его ближайшего развития, разработка и реализация (при необходимости) индивидуального образовательного маршрута и индивидуальной программы развития обучающихся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Планирование специализированного образовательного процесса для группы, класса и/или отдельных контингентов обучающихся с выдающимися способностями  и/или особыми образовательными потребностями на основе имеющихся типовых программ и собственных разработок с учетом специфики состава обучающихся, уточнение и модификация планирования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Применение специальных языковых программ (в том числе русского как иностранного), программ повышения языковой культуры, и развития навыков поликультурного общения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Совместное с учащимися использование иноязычных источников информации, инструментов перевода, произношения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Организация олимпиад, конференций, турниров математических и лингвистических игр в школе и др.</w:t>
            </w:r>
          </w:p>
        </w:tc>
      </w:tr>
      <w:tr w:rsidR="00374219" w:rsidTr="00374219">
        <w:trPr>
          <w:trHeight w:val="21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0"/>
              </w:rPr>
            </w:pPr>
            <w:r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Применять современные образовательные технологии, включая информационные, а также цифровые образовательные ресурсы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Проводить учебные занятия, опираясь на достижения в области педагогической и психологической наук, возрастной физиологии и школьной гигиены, а также современных информационных технологий и методик обучения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Планировать и осуществлять учебный процесс в соответствии с основной общеобразовательной программой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Разрабатывать рабочую программу по предмету, курсу на основе примерных основных общеобразовательных программ и обеспечивать ее выполнение 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Организовать самостоятельную деятельность </w:t>
            </w:r>
            <w:proofErr w:type="gramStart"/>
            <w:r>
              <w:rPr>
                <w:szCs w:val="20"/>
              </w:rPr>
              <w:t>обучающихся</w:t>
            </w:r>
            <w:proofErr w:type="gramEnd"/>
            <w:r>
              <w:rPr>
                <w:szCs w:val="20"/>
              </w:rPr>
              <w:t>, в том числе исследовательскую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Разрабатывать и реализовывать проблемное обучение, осуществлять связь обучения по предмету (курсу, программе) с практикой, обсуждать с </w:t>
            </w:r>
            <w:proofErr w:type="gramStart"/>
            <w:r>
              <w:rPr>
                <w:szCs w:val="20"/>
              </w:rPr>
              <w:t>обучающимися</w:t>
            </w:r>
            <w:proofErr w:type="gramEnd"/>
            <w:r>
              <w:rPr>
                <w:szCs w:val="20"/>
              </w:rPr>
              <w:t xml:space="preserve"> актуальные события современности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Осуществлять контрольно-оценочную деятельность в образовательном процессе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Использовать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Использовать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</w:t>
            </w:r>
            <w:r>
              <w:rPr>
                <w:szCs w:val="20"/>
              </w:rPr>
              <w:lastRenderedPageBreak/>
              <w:t>образовательных стандартов основного общего образования и среднего общего образования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Владеть основами работы с текстовыми редакторами, электронными таблицами, электронной почтой и браузерами, мультимедийным оборудованием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Владеть методами убеждения, аргументации своей позиции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 xml:space="preserve">Устанавливать контакты с обучающимися разного возраста и их родителями (законными представителями), другими педагогическими и иными работниками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Владеть технологиями диагностики причин конфликтных ситуаций, их профилактики и разрешения</w:t>
            </w:r>
          </w:p>
        </w:tc>
      </w:tr>
      <w:tr w:rsidR="00374219" w:rsidTr="00374219">
        <w:trPr>
          <w:trHeight w:val="27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t>Необходимые знания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Основы общетеоретических дисциплин в объеме, необходимых для решения педагогических, научно-методических и организационно-управленческих задач (педагогика, психология, возрастная физиология; школьная гигиена; методика преподавания предмета)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 xml:space="preserve">Программы и учебники по преподаваемому предмету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 xml:space="preserve">Теория и методы управления образовательными системами, методика учебной и воспитательной работы, требования к оснащению и оборудованию учебных кабинетов и подсобных помещений к ним, средства обучения и их дидактические возможности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 xml:space="preserve">Современные педагогические технологии реализации </w:t>
            </w:r>
            <w:proofErr w:type="spellStart"/>
            <w:r>
              <w:t>компетентностного</w:t>
            </w:r>
            <w:proofErr w:type="spellEnd"/>
            <w:r>
              <w:t xml:space="preserve"> подхода с учетом возрастных и индивидуальных особенностей обучающихся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Методы и технологии поликультурного, дифференцированного и развивающего обучения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 xml:space="preserve">Основы экологии, экономики, социологии 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 xml:space="preserve">Правила внутреннего распорядка 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</w:pPr>
            <w:r>
              <w:t>Правила по охране труда и требования к безопасности образовательной среды</w:t>
            </w:r>
          </w:p>
        </w:tc>
      </w:tr>
      <w:tr w:rsidR="00374219" w:rsidTr="00374219">
        <w:trPr>
          <w:trHeight w:val="557"/>
        </w:trPr>
        <w:tc>
          <w:tcPr>
            <w:tcW w:w="1242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0"/>
              </w:rPr>
            </w:pPr>
            <w:r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546"/>
        <w:gridCol w:w="1275"/>
        <w:gridCol w:w="448"/>
        <w:gridCol w:w="1640"/>
        <w:gridCol w:w="201"/>
        <w:gridCol w:w="457"/>
        <w:gridCol w:w="921"/>
        <w:gridCol w:w="40"/>
        <w:gridCol w:w="1704"/>
        <w:gridCol w:w="530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4"/>
              </w:rPr>
            </w:pPr>
            <w:r>
              <w:rPr>
                <w:b/>
                <w:szCs w:val="24"/>
              </w:rPr>
              <w:t>3.2.4.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5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Модуль «Предметное обучение. Математика»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48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B/04.6</w:t>
            </w:r>
          </w:p>
        </w:tc>
        <w:tc>
          <w:tcPr>
            <w:tcW w:w="911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96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374219" w:rsidTr="00374219">
        <w:trPr>
          <w:trHeight w:val="828"/>
        </w:trPr>
        <w:tc>
          <w:tcPr>
            <w:tcW w:w="123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  <w:p w:rsidR="00374219" w:rsidRDefault="00374219">
            <w:pPr>
              <w:spacing w:line="240" w:lineRule="auto"/>
              <w:rPr>
                <w:szCs w:val="24"/>
              </w:rPr>
            </w:pPr>
          </w:p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862" w:type="pct"/>
            <w:gridSpan w:val="4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hideMark/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способности к </w:t>
            </w:r>
            <w:proofErr w:type="gramStart"/>
            <w:r>
              <w:rPr>
                <w:szCs w:val="24"/>
              </w:rPr>
              <w:t>логическому рассуждению</w:t>
            </w:r>
            <w:proofErr w:type="gramEnd"/>
            <w:r>
              <w:rPr>
                <w:szCs w:val="24"/>
              </w:rPr>
              <w:t xml:space="preserve"> и коммуникации, установки на использование этой способности, на ее ценность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способности к постижению основ математических моделей реального объекта или процесса, готовности к применению моделирования для построения объектов и процессов, определения или предсказания их свойств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конкретных знаний, умений и навыков в области математики и информатики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внутренней (мысленной) модели математической ситуации (включая пространственный образ)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умения проверять математическое доказательство, приводить опровергающий пример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 обучающихся умения  выделять подзадачи в задаче, перебирать возможные варианты объектов и действий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умения пользоваться заданной математической моделью, в частности, формулой, геометрической конфигурацией, алгоритмом, оценивать возможный результат моделирования (например – вычисления)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материальной и информационной образовательной среды, содействующей развитию математических способностей каждого ребенка и реализующей принципы современной педагогики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у обучающихся умения применять средства информационно-коммуникационных технологий в решении задачи там, где это эффективно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способности преодолевать интеллектуальные трудности, решать принципиально новые задачи, проявлять уважение к интеллектуальному труду и его результатам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Сотрудничество с другими учителями математики и информатики,  физики, экономики, языков и др.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Развитие инициативы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по использованию математики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Профессиональное использование элементов информационной образовательной среды с учетом возможностей применения новых элементов такой среды, отсутствующих в конкретной образовательной организации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Использование в работе с детьми информационных ресурсов, в том числе ресурсов дистанционного обучения, помощь детям в освоении и самостоятельном использовании этих ресурсов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Содействие в подготовке обучающихся к участию в математических олимпиадах, конкурсах, исследовательских проектах, интеллектуальных марафонах, шахматных турнирах и ученических конференциях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и поддержание высокой </w:t>
            </w:r>
            <w:proofErr w:type="gramStart"/>
            <w:r>
              <w:rPr>
                <w:szCs w:val="24"/>
              </w:rPr>
              <w:t>мотивации</w:t>
            </w:r>
            <w:proofErr w:type="gramEnd"/>
            <w:r>
              <w:rPr>
                <w:szCs w:val="24"/>
              </w:rPr>
              <w:t xml:space="preserve"> и развитие способности обучающихся к занятиям математикой, предоставление им подходящих заданий, ведение кружков, факультативных и элективных курсов для желающих и эффективно работающих в них обучающихся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Предоставление информации о дополнительном образовании, возможности углубленного изучения математики в других образовательных и иных организациях, в том числе с применением дистанционных образовательных технологий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Консультирование обучающихся по выбору профессий и специальностей, где особо необходимы знания математики</w:t>
            </w:r>
          </w:p>
        </w:tc>
      </w:tr>
      <w:tr w:rsidR="00374219" w:rsidTr="00374219">
        <w:trPr>
          <w:trHeight w:val="79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Содействие формированию у обучающихся позитивных эмоций от математической деятельности, в том числе от нахождения ошибки в своих построениях как источника улучшения и нового понимания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Выявление совместно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недостоверных и малоправдоподобных данных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позитивного отношения со стороны всех обучающихся к интеллектуальным достижениям одноклассников независимо от абсолютного уровня этого достижения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представлений обучающихся о полезности знаний математики вне зависимости от избранной профессии или  специальности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Ведение диалога с </w:t>
            </w:r>
            <w:proofErr w:type="gramStart"/>
            <w:r>
              <w:rPr>
                <w:szCs w:val="24"/>
              </w:rPr>
              <w:t>обучающимся</w:t>
            </w:r>
            <w:proofErr w:type="gramEnd"/>
            <w:r>
              <w:rPr>
                <w:szCs w:val="24"/>
              </w:rPr>
              <w:t xml:space="preserve">  или группой обучающихся в процессе решения задачи, выявление сомнительных мест, подтверждение правильности решения</w:t>
            </w:r>
          </w:p>
        </w:tc>
      </w:tr>
      <w:tr w:rsidR="00374219" w:rsidTr="00374219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Совместно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строить логические рассуждения (например, решение задачи) в математических и иных контекстах, понимать рассуждение обучающихся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>Анализировать предлагаемое обучающимся рассуждение с результатом: подтверждение его правильности или нахождение ошибки и анализ причин ее возникновения; помощь обучающимся в самостоятельной локализации ошибки, ее исправлении; оказание помощи в улучшении (обобщении, сокращении, более ясном изложении) рассуждения</w:t>
            </w:r>
            <w:proofErr w:type="gramEnd"/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 xml:space="preserve">Формировать у обучающихся убеждение в абсолютности математической истины и математического доказательства, предотвращать формирование модели поверхностной имитации действий, ведущих к успеху, без ясного понимания смысла; поощрять выбор различных путей в решении поставленной задачи </w:t>
            </w:r>
            <w:proofErr w:type="gramEnd"/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Решать задачи элементарной математики соответствующей ступени образования, в том числе те новые, которые возникают в ходе работы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>, задачи олимпиад (включая новые задачи регионального этапа всероссийской олимпиады)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Совместно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применять методы и приемы понимания математического текста, его анализа, структуризации, реорганизации, трансформации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Совместно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проводить анализ учебных и жизненных ситуаций, в которых можно применить математический аппарат и математические инструменты (например, динамические таблицы), то же – для идеализированных (задачных) ситуаций, описанных текстом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>Совместно с обучающимися создавать и использовать наглядные представления математических объектов и процессов, рисуя наброски от руки на бумаге и классной доске, с помощью компьютерных инструментов на экране, строя объемные модели вручную и на компьютере (с помощью 3D-принтера)</w:t>
            </w:r>
            <w:proofErr w:type="gramEnd"/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Организовывать исследования – эксперимент, обнаружение закономерностей, доказательство в частных и общем случаях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Проводить различия между точным и (или) приближенным математическим доказательством, в частности, компьютерной оценкой, приближенным измерением, вычислением и др.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Поддерживать баланс между самостоятельным открытием, узнаванием нового и технической тренировкой, исходя из возрастных и индивидуальных особенностей каждого обучающегося, характера осваиваемого материала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Владеть основными математическими компьютерными инструментами: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визуализации данных, зависимостей, отношений, процессов, </w:t>
            </w:r>
            <w:r>
              <w:rPr>
                <w:szCs w:val="24"/>
              </w:rPr>
              <w:lastRenderedPageBreak/>
              <w:t>геометрических объектов;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вычислений – численных и символьных;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обработки данных (статистики);</w:t>
            </w:r>
          </w:p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экспериментальных лабораторий (вероятность, информатика) 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Квалифицированно набирать математический текст </w:t>
            </w:r>
          </w:p>
        </w:tc>
      </w:tr>
      <w:tr w:rsidR="00374219" w:rsidTr="00374219">
        <w:trPr>
          <w:trHeight w:val="91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Использовать информационные источники, следить за последними открытиями в области математики и знакомить с ними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</w:p>
        </w:tc>
      </w:tr>
      <w:tr w:rsidR="00374219" w:rsidTr="00374219">
        <w:trPr>
          <w:trHeight w:val="26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Обеспечивать помощь </w:t>
            </w:r>
            <w:proofErr w:type="gramStart"/>
            <w:r>
              <w:rPr>
                <w:szCs w:val="24"/>
              </w:rPr>
              <w:t>обучающимся</w:t>
            </w:r>
            <w:proofErr w:type="gramEnd"/>
            <w:r>
              <w:rPr>
                <w:szCs w:val="24"/>
              </w:rPr>
              <w:t xml:space="preserve">, не освоившим необходимый материал (из всего курса математики), в форме предложения специальных заданий, индивидуальных консультаций (в том числе дистанционных); осуществлять пошаговый контроль выполнения соответствующих заданий, при необходимости прибегая к помощи других педагогических работников, в частности </w:t>
            </w:r>
            <w:proofErr w:type="spellStart"/>
            <w:r>
              <w:rPr>
                <w:szCs w:val="24"/>
              </w:rPr>
              <w:t>тьюторов</w:t>
            </w:r>
            <w:proofErr w:type="spellEnd"/>
          </w:p>
        </w:tc>
      </w:tr>
      <w:tr w:rsidR="00374219" w:rsidTr="00374219">
        <w:trPr>
          <w:trHeight w:val="76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Обеспечивать коммуникативную и учебную «включенности» всех учащихся в образовательный процесс (в частности, понимание формулировки задания, основной терминологии, общего смысла идущего в классе обсуждения)</w:t>
            </w:r>
          </w:p>
        </w:tc>
      </w:tr>
      <w:tr w:rsidR="00374219" w:rsidTr="00374219">
        <w:trPr>
          <w:trHeight w:val="47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Работать с родителями (законными представителями),  местным сообществом по проблематике математической культуры</w:t>
            </w:r>
          </w:p>
        </w:tc>
      </w:tr>
      <w:tr w:rsidR="00374219" w:rsidTr="00374219">
        <w:trPr>
          <w:trHeight w:val="498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Основы математической теории и перспективных направлений развития современной математики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Представление о широком спектре приложений математики и знание доступных </w:t>
            </w:r>
            <w:proofErr w:type="gramStart"/>
            <w:r>
              <w:rPr>
                <w:szCs w:val="24"/>
              </w:rPr>
              <w:t>обучающимся</w:t>
            </w:r>
            <w:proofErr w:type="gramEnd"/>
            <w:r>
              <w:rPr>
                <w:szCs w:val="24"/>
              </w:rPr>
              <w:t xml:space="preserve"> математических элементов этих приложений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Теория и методика преподавания математики</w:t>
            </w:r>
          </w:p>
        </w:tc>
      </w:tr>
      <w:tr w:rsidR="00374219" w:rsidTr="00374219">
        <w:trPr>
          <w:trHeight w:val="84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Специальные подходы и источники информации для обучения математике детей, для которых русский язык не является родным и ограниченно используется в семье и ближайшем окружении</w:t>
            </w:r>
          </w:p>
        </w:tc>
      </w:tr>
      <w:tr w:rsidR="00374219" w:rsidTr="00374219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4"/>
              </w:rPr>
            </w:pPr>
            <w:r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>
      <w:pPr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3"/>
        <w:gridCol w:w="523"/>
        <w:gridCol w:w="1265"/>
        <w:gridCol w:w="442"/>
        <w:gridCol w:w="1623"/>
        <w:gridCol w:w="113"/>
        <w:gridCol w:w="538"/>
        <w:gridCol w:w="990"/>
        <w:gridCol w:w="31"/>
        <w:gridCol w:w="1663"/>
        <w:gridCol w:w="570"/>
      </w:tblGrid>
      <w:tr w:rsidR="00374219" w:rsidTr="00374219">
        <w:trPr>
          <w:trHeight w:val="592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ind w:hanging="720"/>
              <w:rPr>
                <w:b/>
                <w:szCs w:val="24"/>
              </w:rPr>
            </w:pPr>
            <w:r>
              <w:rPr>
                <w:b/>
                <w:szCs w:val="24"/>
              </w:rPr>
              <w:t>3.2.5. Трудовая функция</w:t>
            </w:r>
          </w:p>
        </w:tc>
      </w:tr>
      <w:tr w:rsidR="00374219" w:rsidTr="00374219">
        <w:trPr>
          <w:trHeight w:val="278"/>
        </w:trPr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1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Код</w:t>
            </w:r>
          </w:p>
        </w:tc>
        <w:tc>
          <w:tcPr>
            <w:tcW w:w="51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B/05.6</w:t>
            </w:r>
          </w:p>
        </w:tc>
        <w:tc>
          <w:tcPr>
            <w:tcW w:w="88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74219" w:rsidTr="00374219">
        <w:trPr>
          <w:trHeight w:val="281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488"/>
        </w:trPr>
        <w:tc>
          <w:tcPr>
            <w:tcW w:w="122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1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Оригинал</w:t>
            </w:r>
          </w:p>
        </w:tc>
        <w:tc>
          <w:tcPr>
            <w:tcW w:w="23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X</w:t>
            </w:r>
          </w:p>
        </w:tc>
        <w:tc>
          <w:tcPr>
            <w:tcW w:w="90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74219" w:rsidTr="00374219">
        <w:trPr>
          <w:trHeight w:val="479"/>
        </w:trPr>
        <w:tc>
          <w:tcPr>
            <w:tcW w:w="122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179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74219" w:rsidRDefault="0037421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74219" w:rsidTr="00374219">
        <w:trPr>
          <w:trHeight w:val="226"/>
        </w:trPr>
        <w:tc>
          <w:tcPr>
            <w:tcW w:w="1220" w:type="pct"/>
            <w:gridSpan w:val="2"/>
            <w:tcBorders>
              <w:top w:val="nil"/>
              <w:left w:val="nil"/>
              <w:bottom w:val="single" w:sz="2" w:space="0" w:color="7F7F7F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nil"/>
              <w:left w:val="nil"/>
              <w:bottom w:val="single" w:sz="2" w:space="0" w:color="7F7F7F"/>
              <w:right w:val="nil"/>
            </w:tcBorders>
            <w:vAlign w:val="center"/>
          </w:tcPr>
          <w:p w:rsidR="00374219" w:rsidRDefault="00374219">
            <w:pPr>
              <w:spacing w:line="240" w:lineRule="auto"/>
              <w:rPr>
                <w:szCs w:val="24"/>
              </w:rPr>
            </w:pPr>
          </w:p>
        </w:tc>
      </w:tr>
      <w:tr w:rsidR="00374219" w:rsidTr="00374219">
        <w:trPr>
          <w:trHeight w:val="200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Трудовые действия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>Обучение методам понимания сообщения: анализ, структуризация, реорганизация, трансформация, сопоставление с другими сообщениями, выявление необходимой для анализирующего информации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Осуществление совместно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поиска и обсуждения изменений в языковой реальности и реакции на них социума, формирование у обучающихся «чувства меняющегося языка»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proofErr w:type="gramStart"/>
            <w:r>
              <w:rPr>
                <w:szCs w:val="24"/>
              </w:rPr>
              <w:t xml:space="preserve">Использование совместно  с обучающимися источников языковой </w:t>
            </w:r>
            <w:r>
              <w:rPr>
                <w:szCs w:val="24"/>
              </w:rPr>
              <w:lastRenderedPageBreak/>
              <w:t>информации для решения практических или познавательных задач, в частности, этимологической информации, подчеркивая отличия научного метода изучения языка от так называемого «бытового» подхода («народной лингвистики»)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культуры диалога через организацию устных и письменных дискуссий по проблемам, требующим принятия решений и разрешения конфликтных ситуаций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Организация публичных выступлений обучающихся, поощрение их участия в дебатах на школьных конференциях и других форумах, включая </w:t>
            </w:r>
            <w:proofErr w:type="gramStart"/>
            <w:r>
              <w:rPr>
                <w:szCs w:val="24"/>
              </w:rPr>
              <w:t>интернет-форумы</w:t>
            </w:r>
            <w:proofErr w:type="gramEnd"/>
            <w:r>
              <w:rPr>
                <w:szCs w:val="24"/>
              </w:rPr>
              <w:t xml:space="preserve"> и интернет-конференции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установки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на коммуникацию в максимально широком контексте, в том числе в гипермедиа-формате 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Стимулирование сообщений обучающихся о событии или объекте (рассказ о поездке, событии семейной жизни, спектакле и т.п.), анализируя их структуру, используемые языковые и изобразительные средства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Обсуждение с </w:t>
            </w:r>
            <w:proofErr w:type="gramStart"/>
            <w:r>
              <w:rPr>
                <w:szCs w:val="24"/>
              </w:rPr>
              <w:t>обучающимися</w:t>
            </w:r>
            <w:proofErr w:type="gramEnd"/>
            <w:r>
              <w:rPr>
                <w:szCs w:val="24"/>
              </w:rPr>
              <w:t xml:space="preserve"> образцов лучших произведений художественной и научной прозы, журналистики, рекламы и т.п.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Поощрение индивидуального и коллективного литературного творчества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Поощрение участия обучающихся в театральных постановках, стимулирование создания ими анимационных и других </w:t>
            </w:r>
            <w:proofErr w:type="spellStart"/>
            <w:r>
              <w:rPr>
                <w:szCs w:val="24"/>
              </w:rPr>
              <w:t>видеопродуктов</w:t>
            </w:r>
            <w:proofErr w:type="spellEnd"/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Моделирование видов профессиональной деятельности, где коммуникативная компетентность является основным качеством работника, включая в нее заинтересованных обучающихся (издание школьной газеты, художественного или научного альманаха, организация школьного радио и телевидения, разработка сценария театральной постановки или видеофильма и т.д.)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у обучающихся умения применения в практике устной и письменной речи норм современного литературного русского языка</w:t>
            </w:r>
          </w:p>
        </w:tc>
      </w:tr>
      <w:tr w:rsidR="00374219" w:rsidTr="00374219">
        <w:trPr>
          <w:trHeight w:val="200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Формирование у обучающихся культуры ссылок на источники опубликования, цитирования, сопоставления, диалога с автором, недопущения нарушения авторских прав </w:t>
            </w:r>
          </w:p>
        </w:tc>
      </w:tr>
      <w:tr w:rsidR="00374219" w:rsidTr="00374219">
        <w:trPr>
          <w:trHeight w:val="599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hideMark/>
          </w:tcPr>
          <w:p w:rsidR="00374219" w:rsidRDefault="00374219">
            <w:pPr>
              <w:rPr>
                <w:szCs w:val="24"/>
              </w:rPr>
            </w:pPr>
            <w:r>
              <w:rPr>
                <w:szCs w:val="24"/>
              </w:rPr>
              <w:t>Владеть методами и приемами обучения русскому языку, в том числе как не родному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Использовать специальные коррекционные приемы обучения для детей с ограниченными возможностями здоровья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Вести постоянную работу с семьями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и местным сообществом по формированию речевой культуры, фиксируя различия местной и национальной языковой нормы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Проявлять позитивное отношение к местным языковым явлениям, отражающим культурно-исторические особенности развития региона</w:t>
            </w:r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Проявлять позитивное отношение к родным языкам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</w:p>
        </w:tc>
      </w:tr>
      <w:tr w:rsidR="00374219" w:rsidTr="00374219">
        <w:trPr>
          <w:trHeight w:val="21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Давать этическую и эстетическую оценку языковых проявлений в повседневной жизни: </w:t>
            </w:r>
            <w:proofErr w:type="gramStart"/>
            <w:r>
              <w:rPr>
                <w:szCs w:val="24"/>
              </w:rPr>
              <w:t>интернет-языка</w:t>
            </w:r>
            <w:proofErr w:type="gramEnd"/>
            <w:r>
              <w:rPr>
                <w:szCs w:val="24"/>
              </w:rPr>
              <w:t xml:space="preserve">, языка субкультур, языка СМИ, ненормативной лексики </w:t>
            </w:r>
          </w:p>
        </w:tc>
      </w:tr>
      <w:tr w:rsidR="00374219" w:rsidTr="00374219">
        <w:trPr>
          <w:trHeight w:val="892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hideMark/>
          </w:tcPr>
          <w:p w:rsidR="00374219" w:rsidRDefault="00374219">
            <w:pPr>
              <w:rPr>
                <w:szCs w:val="24"/>
              </w:rPr>
            </w:pPr>
            <w:r>
              <w:rPr>
                <w:szCs w:val="24"/>
              </w:rPr>
              <w:t xml:space="preserve">Поощрять формирование эмоциональной и рациональной потребности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в коммуникации как процессе, жизненно необходимом для человека</w:t>
            </w:r>
          </w:p>
        </w:tc>
      </w:tr>
      <w:tr w:rsidR="00374219" w:rsidTr="00374219">
        <w:trPr>
          <w:trHeight w:val="225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4"/>
              </w:rPr>
            </w:pPr>
            <w:r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Основы лингвистической теории и перспективных направлений развития современной лингвистики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Представление о широком спектре приложений лингвистики и знание доступных </w:t>
            </w:r>
            <w:proofErr w:type="gramStart"/>
            <w:r>
              <w:rPr>
                <w:szCs w:val="24"/>
              </w:rPr>
              <w:t>обучающимся</w:t>
            </w:r>
            <w:proofErr w:type="gramEnd"/>
            <w:r>
              <w:rPr>
                <w:szCs w:val="24"/>
              </w:rPr>
              <w:t xml:space="preserve"> лингвистических элементов этих приложений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>Теория и методика преподавания русского языка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pStyle w:val="af7"/>
              <w:rPr>
                <w:szCs w:val="24"/>
              </w:rPr>
            </w:pPr>
            <w:r>
              <w:rPr>
                <w:szCs w:val="24"/>
              </w:rPr>
              <w:t>Контекстная языковая норма</w:t>
            </w:r>
          </w:p>
        </w:tc>
      </w:tr>
      <w:tr w:rsidR="00374219" w:rsidTr="00374219">
        <w:trPr>
          <w:trHeight w:val="225"/>
        </w:trPr>
        <w:tc>
          <w:tcPr>
            <w:tcW w:w="0" w:type="auto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widowControl/>
              <w:adjustRightInd/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Стандартное общерусское произношение и лексика, их отличия от местной языковой среды</w:t>
            </w:r>
          </w:p>
        </w:tc>
      </w:tr>
      <w:tr w:rsidR="00374219" w:rsidTr="00374219">
        <w:trPr>
          <w:trHeight w:val="557"/>
        </w:trPr>
        <w:tc>
          <w:tcPr>
            <w:tcW w:w="1220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bCs/>
                <w:szCs w:val="24"/>
              </w:rPr>
            </w:pPr>
            <w:r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4" w:space="0" w:color="auto"/>
              <w:right w:val="single" w:sz="2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374219" w:rsidRDefault="00374219" w:rsidP="00374219">
      <w:pPr>
        <w:rPr>
          <w:szCs w:val="24"/>
        </w:rPr>
      </w:pPr>
    </w:p>
    <w:tbl>
      <w:tblPr>
        <w:tblW w:w="465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8"/>
        <w:gridCol w:w="6015"/>
        <w:gridCol w:w="472"/>
        <w:gridCol w:w="1926"/>
      </w:tblGrid>
      <w:tr w:rsidR="00374219" w:rsidTr="00374219">
        <w:trPr>
          <w:trHeight w:val="83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74219" w:rsidRDefault="00374219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>
              <w:br w:type="page"/>
            </w:r>
            <w:r>
              <w:br w:type="page"/>
            </w:r>
            <w:r>
              <w:rPr>
                <w:b/>
                <w:sz w:val="28"/>
                <w:lang w:val="en-US"/>
              </w:rPr>
              <w:t>IV</w:t>
            </w:r>
            <w:r>
              <w:rPr>
                <w:b/>
                <w:sz w:val="28"/>
              </w:rPr>
              <w:t xml:space="preserve">. Сведения об организациях-разработчиках </w:t>
            </w:r>
          </w:p>
          <w:p w:rsidR="00374219" w:rsidRDefault="00374219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профессионального стандарта</w:t>
            </w:r>
          </w:p>
        </w:tc>
      </w:tr>
      <w:tr w:rsidR="00374219" w:rsidTr="00374219">
        <w:trPr>
          <w:trHeight w:val="56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374219" w:rsidRDefault="00374219">
            <w:pPr>
              <w:spacing w:line="240" w:lineRule="auto"/>
              <w:ind w:left="360" w:hanging="360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en-US"/>
              </w:rPr>
              <w:t xml:space="preserve">4.1. </w:t>
            </w:r>
            <w:r>
              <w:rPr>
                <w:b/>
                <w:bCs/>
                <w:szCs w:val="24"/>
              </w:rPr>
              <w:t>Ответственная организация –</w:t>
            </w:r>
            <w:r>
              <w:rPr>
                <w:b/>
                <w:szCs w:val="24"/>
              </w:rPr>
              <w:t xml:space="preserve"> разработчик</w:t>
            </w:r>
          </w:p>
        </w:tc>
      </w:tr>
      <w:tr w:rsidR="00374219" w:rsidTr="00374219">
        <w:trPr>
          <w:trHeight w:val="561"/>
        </w:trPr>
        <w:tc>
          <w:tcPr>
            <w:tcW w:w="5000" w:type="pct"/>
            <w:gridSpan w:val="4"/>
            <w:tcBorders>
              <w:top w:val="single" w:sz="4" w:space="0" w:color="7F7F7F"/>
              <w:left w:val="single" w:sz="2" w:space="0" w:color="808080"/>
              <w:bottom w:val="nil"/>
              <w:right w:val="single" w:sz="4" w:space="0" w:color="7F7F7F"/>
            </w:tcBorders>
            <w:vAlign w:val="center"/>
            <w:hideMark/>
          </w:tcPr>
          <w:p w:rsidR="00374219" w:rsidRDefault="00374219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szCs w:val="24"/>
              </w:rPr>
              <w:t>Государственное бюджетное образовательное учреждение высшего профессионального образования города Москвы «Московский городской психолого-педагогический университет»</w:t>
            </w:r>
          </w:p>
        </w:tc>
      </w:tr>
      <w:tr w:rsidR="00374219" w:rsidTr="00374219">
        <w:trPr>
          <w:trHeight w:val="295"/>
        </w:trPr>
        <w:tc>
          <w:tcPr>
            <w:tcW w:w="5000" w:type="pct"/>
            <w:gridSpan w:val="4"/>
            <w:tcBorders>
              <w:top w:val="nil"/>
              <w:left w:val="single" w:sz="2" w:space="0" w:color="808080"/>
              <w:bottom w:val="nil"/>
              <w:right w:val="single" w:sz="4" w:space="0" w:color="7F7F7F"/>
            </w:tcBorders>
            <w:vAlign w:val="center"/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20"/>
              </w:rPr>
            </w:pPr>
          </w:p>
        </w:tc>
      </w:tr>
      <w:tr w:rsidR="00374219" w:rsidTr="00374219">
        <w:trPr>
          <w:trHeight w:val="563"/>
        </w:trPr>
        <w:tc>
          <w:tcPr>
            <w:tcW w:w="274" w:type="pct"/>
            <w:tcBorders>
              <w:top w:val="nil"/>
              <w:left w:val="single" w:sz="2" w:space="0" w:color="808080"/>
              <w:bottom w:val="nil"/>
              <w:right w:val="nil"/>
            </w:tcBorders>
            <w:vAlign w:val="bottom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374219" w:rsidRDefault="00374219">
            <w:pPr>
              <w:spacing w:line="240" w:lineRule="auto"/>
              <w:jc w:val="left"/>
              <w:rPr>
                <w:szCs w:val="20"/>
              </w:rPr>
            </w:pPr>
            <w:r>
              <w:rPr>
                <w:szCs w:val="24"/>
              </w:rPr>
              <w:t>Ректор Рубцов Виталий Владимирович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4219" w:rsidRDefault="00374219">
            <w:pPr>
              <w:spacing w:line="240" w:lineRule="auto"/>
              <w:rPr>
                <w:szCs w:val="20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single" w:sz="4" w:space="0" w:color="7F7F7F"/>
            </w:tcBorders>
            <w:vAlign w:val="bottom"/>
          </w:tcPr>
          <w:p w:rsidR="00374219" w:rsidRDefault="00374219">
            <w:pPr>
              <w:spacing w:line="240" w:lineRule="auto"/>
              <w:rPr>
                <w:bCs/>
                <w:szCs w:val="20"/>
              </w:rPr>
            </w:pPr>
          </w:p>
        </w:tc>
      </w:tr>
      <w:tr w:rsidR="00374219" w:rsidTr="00374219">
        <w:trPr>
          <w:trHeight w:val="557"/>
        </w:trPr>
        <w:tc>
          <w:tcPr>
            <w:tcW w:w="274" w:type="pct"/>
            <w:tcBorders>
              <w:top w:val="nil"/>
              <w:left w:val="single" w:sz="2" w:space="0" w:color="808080"/>
              <w:bottom w:val="single" w:sz="4" w:space="0" w:color="auto"/>
              <w:right w:val="nil"/>
            </w:tcBorders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4219" w:rsidRDefault="00374219">
            <w:pPr>
              <w:spacing w:line="240" w:lineRule="auto"/>
              <w:jc w:val="left"/>
              <w:rPr>
                <w:sz w:val="18"/>
                <w:szCs w:val="1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4219" w:rsidRDefault="00374219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single" w:sz="4" w:space="0" w:color="auto"/>
              <w:right w:val="single" w:sz="4" w:space="0" w:color="7F7F7F"/>
            </w:tcBorders>
          </w:tcPr>
          <w:p w:rsidR="00374219" w:rsidRDefault="00374219">
            <w:pPr>
              <w:spacing w:line="240" w:lineRule="auto"/>
              <w:rPr>
                <w:bCs/>
                <w:sz w:val="18"/>
                <w:szCs w:val="16"/>
              </w:rPr>
            </w:pPr>
          </w:p>
        </w:tc>
      </w:tr>
      <w:tr w:rsidR="00374219" w:rsidTr="00374219">
        <w:trPr>
          <w:trHeight w:val="70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74219" w:rsidRDefault="00374219">
            <w:pPr>
              <w:pStyle w:val="af8"/>
              <w:spacing w:line="240" w:lineRule="auto"/>
              <w:ind w:left="792" w:hanging="792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en-US"/>
              </w:rPr>
              <w:t xml:space="preserve">4.2. </w:t>
            </w:r>
            <w:r>
              <w:rPr>
                <w:b/>
                <w:bCs/>
                <w:szCs w:val="24"/>
              </w:rPr>
              <w:t>Наименования организаций –</w:t>
            </w:r>
            <w:r>
              <w:rPr>
                <w:b/>
                <w:szCs w:val="24"/>
              </w:rPr>
              <w:t xml:space="preserve"> разработчиков</w:t>
            </w:r>
          </w:p>
        </w:tc>
      </w:tr>
      <w:tr w:rsidR="00374219" w:rsidTr="00374219">
        <w:trPr>
          <w:trHeight w:val="407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47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19" w:rsidRDefault="00374219">
            <w:r>
              <w:t>Государственное бюджетное образовательное учреждение города Москвы Центр образования № 109</w:t>
            </w:r>
          </w:p>
        </w:tc>
      </w:tr>
    </w:tbl>
    <w:p w:rsidR="00374219" w:rsidRDefault="00374219" w:rsidP="00374219"/>
    <w:p w:rsidR="00074BAE" w:rsidRDefault="00074BAE"/>
    <w:sectPr w:rsidR="00074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773" w:rsidRDefault="00A75773" w:rsidP="00374219">
      <w:pPr>
        <w:spacing w:line="240" w:lineRule="auto"/>
      </w:pPr>
      <w:r>
        <w:separator/>
      </w:r>
    </w:p>
  </w:endnote>
  <w:endnote w:type="continuationSeparator" w:id="0">
    <w:p w:rsidR="00A75773" w:rsidRDefault="00A75773" w:rsidP="00374219">
      <w:pPr>
        <w:spacing w:line="240" w:lineRule="auto"/>
      </w:pPr>
      <w:r>
        <w:continuationSeparator/>
      </w:r>
    </w:p>
  </w:endnote>
  <w:endnote w:id="1">
    <w:p w:rsidR="00374219" w:rsidRDefault="00374219" w:rsidP="00374219">
      <w:pPr>
        <w:pStyle w:val="ac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  <w:vertAlign w:val="superscript"/>
        </w:rPr>
        <w:endnoteRef/>
      </w:r>
      <w:r>
        <w:rPr>
          <w:rFonts w:ascii="Times New Roman" w:hAnsi="Times New Roman"/>
        </w:rPr>
        <w:t xml:space="preserve"> Общероссийский классификатор занятий.</w:t>
      </w:r>
    </w:p>
  </w:endnote>
  <w:endnote w:id="2">
    <w:p w:rsidR="00374219" w:rsidRDefault="00374219" w:rsidP="00374219">
      <w:pPr>
        <w:pStyle w:val="ac"/>
        <w:ind w:left="180" w:hanging="180"/>
        <w:rPr>
          <w:rFonts w:ascii="Times New Roman" w:hAnsi="Times New Roman"/>
        </w:rPr>
      </w:pPr>
      <w:r>
        <w:rPr>
          <w:rFonts w:ascii="Times New Roman" w:hAnsi="Times New Roman"/>
          <w:sz w:val="22"/>
          <w:vertAlign w:val="superscript"/>
        </w:rPr>
        <w:end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Общероссийский классификатор видов экономической деятельности.</w:t>
      </w:r>
    </w:p>
  </w:endnote>
  <w:endnote w:id="3">
    <w:p w:rsidR="00374219" w:rsidRDefault="00374219" w:rsidP="00374219">
      <w:pPr>
        <w:widowControl/>
        <w:autoSpaceDE w:val="0"/>
        <w:autoSpaceDN w:val="0"/>
        <w:spacing w:line="240" w:lineRule="auto"/>
        <w:jc w:val="left"/>
        <w:outlineLvl w:val="0"/>
        <w:rPr>
          <w:sz w:val="20"/>
          <w:szCs w:val="20"/>
        </w:rPr>
      </w:pPr>
      <w:r>
        <w:rPr>
          <w:sz w:val="18"/>
          <w:szCs w:val="18"/>
          <w:vertAlign w:val="superscript"/>
        </w:rPr>
        <w:endnoteRef/>
      </w:r>
      <w:r>
        <w:rPr>
          <w:sz w:val="18"/>
          <w:szCs w:val="18"/>
        </w:rPr>
        <w:t> </w:t>
      </w:r>
      <w:r>
        <w:rPr>
          <w:sz w:val="20"/>
          <w:szCs w:val="20"/>
        </w:rPr>
        <w:t xml:space="preserve">Приказ </w:t>
      </w:r>
      <w:proofErr w:type="spellStart"/>
      <w:r>
        <w:rPr>
          <w:sz w:val="20"/>
          <w:szCs w:val="20"/>
        </w:rPr>
        <w:t>Минздравсоцразвития</w:t>
      </w:r>
      <w:proofErr w:type="spellEnd"/>
      <w:r>
        <w:rPr>
          <w:sz w:val="20"/>
          <w:szCs w:val="20"/>
        </w:rPr>
        <w:t xml:space="preserve"> России от 26 августа 2010 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(зарегистрировано в Минюсте России 6 октября 2010 г. № 18638).</w:t>
      </w:r>
    </w:p>
  </w:endnote>
  <w:endnote w:id="4">
    <w:p w:rsidR="00374219" w:rsidRDefault="00374219" w:rsidP="00374219">
      <w:pPr>
        <w:pStyle w:val="ac"/>
        <w:rPr>
          <w:rFonts w:ascii="Times New Roman" w:hAnsi="Times New Roman"/>
        </w:rPr>
      </w:pPr>
      <w:r>
        <w:rPr>
          <w:rFonts w:ascii="Times New Roman" w:hAnsi="Times New Roman"/>
          <w:sz w:val="22"/>
          <w:vertAlign w:val="superscript"/>
        </w:rPr>
        <w:endnoteRef/>
      </w:r>
      <w:r>
        <w:rPr>
          <w:rFonts w:ascii="Times New Roman" w:hAnsi="Times New Roman"/>
          <w:sz w:val="22"/>
          <w:vertAlign w:val="superscript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Общероссийский классификатор специальностей по образованию.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773" w:rsidRDefault="00A75773" w:rsidP="00374219">
      <w:pPr>
        <w:spacing w:line="240" w:lineRule="auto"/>
      </w:pPr>
      <w:r>
        <w:separator/>
      </w:r>
    </w:p>
  </w:footnote>
  <w:footnote w:type="continuationSeparator" w:id="0">
    <w:p w:rsidR="00A75773" w:rsidRDefault="00A75773" w:rsidP="003742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900"/>
    <w:rsid w:val="00074BAE"/>
    <w:rsid w:val="00374219"/>
    <w:rsid w:val="00416900"/>
    <w:rsid w:val="00631F3F"/>
    <w:rsid w:val="006B25B7"/>
    <w:rsid w:val="00A7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219"/>
    <w:pPr>
      <w:widowControl w:val="0"/>
      <w:adjustRightInd w:val="0"/>
      <w:spacing w:after="0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74219"/>
    <w:pPr>
      <w:spacing w:before="480"/>
      <w:contextualSpacing/>
      <w:outlineLvl w:val="0"/>
    </w:pPr>
    <w:rPr>
      <w:rFonts w:ascii="Cambria" w:hAnsi="Cambria"/>
      <w:b/>
      <w:bCs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374219"/>
    <w:pPr>
      <w:spacing w:before="200"/>
      <w:outlineLvl w:val="1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74219"/>
    <w:pPr>
      <w:spacing w:before="200" w:line="268" w:lineRule="auto"/>
      <w:outlineLvl w:val="2"/>
    </w:pPr>
    <w:rPr>
      <w:rFonts w:ascii="Cambria" w:hAnsi="Cambria"/>
      <w:b/>
      <w:bCs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374219"/>
    <w:pPr>
      <w:spacing w:before="200"/>
      <w:outlineLvl w:val="3"/>
    </w:pPr>
    <w:rPr>
      <w:rFonts w:ascii="Cambria" w:hAnsi="Cambria"/>
      <w:b/>
      <w:bCs/>
      <w:i/>
      <w:iCs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374219"/>
    <w:pPr>
      <w:spacing w:before="200"/>
      <w:outlineLvl w:val="4"/>
    </w:pPr>
    <w:rPr>
      <w:rFonts w:ascii="Cambria" w:hAnsi="Cambria"/>
      <w:b/>
      <w:bCs/>
      <w:color w:val="7F7F7F"/>
      <w:sz w:val="20"/>
      <w:szCs w:val="20"/>
      <w:lang w:val="x-none" w:eastAsia="x-none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374219"/>
    <w:pPr>
      <w:spacing w:line="268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val="x-none" w:eastAsia="x-none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374219"/>
    <w:pPr>
      <w:outlineLvl w:val="6"/>
    </w:pPr>
    <w:rPr>
      <w:rFonts w:ascii="Cambria" w:hAnsi="Cambria"/>
      <w:i/>
      <w:iCs/>
      <w:sz w:val="20"/>
      <w:szCs w:val="20"/>
      <w:lang w:val="x-none" w:eastAsia="x-none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374219"/>
    <w:pPr>
      <w:outlineLvl w:val="7"/>
    </w:pPr>
    <w:rPr>
      <w:rFonts w:ascii="Cambria" w:hAnsi="Cambria"/>
      <w:sz w:val="20"/>
      <w:szCs w:val="20"/>
      <w:lang w:val="x-none" w:eastAsia="x-none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374219"/>
    <w:pPr>
      <w:outlineLvl w:val="8"/>
    </w:pPr>
    <w:rPr>
      <w:rFonts w:ascii="Cambria" w:hAnsi="Cambria"/>
      <w:i/>
      <w:iCs/>
      <w:spacing w:val="5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74219"/>
    <w:rPr>
      <w:rFonts w:ascii="Cambria" w:eastAsia="Times New Roman" w:hAnsi="Cambri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basedOn w:val="a0"/>
    <w:link w:val="2"/>
    <w:uiPriority w:val="99"/>
    <w:semiHidden/>
    <w:rsid w:val="00374219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semiHidden/>
    <w:rsid w:val="00374219"/>
    <w:rPr>
      <w:rFonts w:ascii="Cambria" w:eastAsia="Times New Roman" w:hAnsi="Cambria" w:cs="Times New Roman"/>
      <w:b/>
      <w:bCs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semiHidden/>
    <w:rsid w:val="00374219"/>
    <w:rPr>
      <w:rFonts w:ascii="Cambria" w:eastAsia="Times New Roman" w:hAnsi="Cambria" w:cs="Times New Roman"/>
      <w:b/>
      <w:bCs/>
      <w:i/>
      <w:iCs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semiHidden/>
    <w:rsid w:val="00374219"/>
    <w:rPr>
      <w:rFonts w:ascii="Cambria" w:eastAsia="Times New Roman" w:hAnsi="Cambria" w:cs="Times New Roman"/>
      <w:b/>
      <w:bCs/>
      <w:color w:val="7F7F7F"/>
      <w:sz w:val="20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uiPriority w:val="99"/>
    <w:semiHidden/>
    <w:rsid w:val="00374219"/>
    <w:rPr>
      <w:rFonts w:ascii="Cambria" w:eastAsia="Times New Roman" w:hAnsi="Cambria" w:cs="Times New Roman"/>
      <w:b/>
      <w:bCs/>
      <w:i/>
      <w:iCs/>
      <w:color w:val="7F7F7F"/>
      <w:sz w:val="20"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uiPriority w:val="99"/>
    <w:semiHidden/>
    <w:rsid w:val="00374219"/>
    <w:rPr>
      <w:rFonts w:ascii="Cambria" w:eastAsia="Times New Roman" w:hAnsi="Cambria" w:cs="Times New Roman"/>
      <w:i/>
      <w:iCs/>
      <w:sz w:val="20"/>
      <w:szCs w:val="20"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semiHidden/>
    <w:rsid w:val="00374219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90">
    <w:name w:val="Заголовок 9 Знак"/>
    <w:basedOn w:val="a0"/>
    <w:link w:val="9"/>
    <w:uiPriority w:val="99"/>
    <w:semiHidden/>
    <w:rsid w:val="00374219"/>
    <w:rPr>
      <w:rFonts w:ascii="Cambria" w:eastAsia="Times New Roman" w:hAnsi="Cambria" w:cs="Times New Roman"/>
      <w:i/>
      <w:iCs/>
      <w:spacing w:val="5"/>
      <w:sz w:val="20"/>
      <w:szCs w:val="20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37421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0">
    <w:name w:val="HTML Preformatted"/>
    <w:basedOn w:val="a"/>
    <w:link w:val="HTML"/>
    <w:uiPriority w:val="99"/>
    <w:semiHidden/>
    <w:unhideWhenUsed/>
    <w:rsid w:val="00374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3">
    <w:name w:val="Текст сноски Знак"/>
    <w:basedOn w:val="a0"/>
    <w:link w:val="a4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4">
    <w:name w:val="footnote text"/>
    <w:basedOn w:val="a"/>
    <w:link w:val="a3"/>
    <w:uiPriority w:val="99"/>
    <w:semiHidden/>
    <w:unhideWhenUsed/>
    <w:rsid w:val="00374219"/>
    <w:pPr>
      <w:spacing w:line="240" w:lineRule="auto"/>
    </w:pPr>
    <w:rPr>
      <w:rFonts w:ascii="Calibri" w:hAnsi="Calibri"/>
      <w:sz w:val="20"/>
      <w:szCs w:val="20"/>
      <w:lang w:val="x-none" w:eastAsia="en-US"/>
    </w:rPr>
  </w:style>
  <w:style w:type="character" w:customStyle="1" w:styleId="a5">
    <w:name w:val="Текст примечания Знак"/>
    <w:basedOn w:val="a0"/>
    <w:link w:val="a6"/>
    <w:uiPriority w:val="99"/>
    <w:semiHidden/>
    <w:rsid w:val="003742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uiPriority w:val="99"/>
    <w:semiHidden/>
    <w:unhideWhenUsed/>
    <w:rsid w:val="00374219"/>
    <w:rPr>
      <w:sz w:val="20"/>
      <w:szCs w:val="20"/>
    </w:rPr>
  </w:style>
  <w:style w:type="character" w:customStyle="1" w:styleId="a7">
    <w:name w:val="Верхний колонтитул Знак"/>
    <w:basedOn w:val="a0"/>
    <w:link w:val="a8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8">
    <w:name w:val="header"/>
    <w:basedOn w:val="a"/>
    <w:link w:val="a7"/>
    <w:uiPriority w:val="99"/>
    <w:semiHidden/>
    <w:unhideWhenUsed/>
    <w:rsid w:val="00374219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9">
    <w:name w:val="Нижний колонтитул Знак"/>
    <w:basedOn w:val="a0"/>
    <w:link w:val="aa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a">
    <w:name w:val="footer"/>
    <w:basedOn w:val="a"/>
    <w:link w:val="a9"/>
    <w:uiPriority w:val="99"/>
    <w:semiHidden/>
    <w:unhideWhenUsed/>
    <w:rsid w:val="00374219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b">
    <w:name w:val="Текст концевой сноски Знак"/>
    <w:basedOn w:val="a0"/>
    <w:link w:val="ac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c">
    <w:name w:val="endnote text"/>
    <w:basedOn w:val="a"/>
    <w:link w:val="ab"/>
    <w:uiPriority w:val="99"/>
    <w:semiHidden/>
    <w:unhideWhenUsed/>
    <w:rsid w:val="00374219"/>
    <w:pPr>
      <w:spacing w:line="240" w:lineRule="auto"/>
    </w:pPr>
    <w:rPr>
      <w:rFonts w:ascii="Calibri" w:hAnsi="Calibri"/>
      <w:sz w:val="20"/>
      <w:szCs w:val="20"/>
      <w:lang w:val="x-none" w:eastAsia="x-none"/>
    </w:rPr>
  </w:style>
  <w:style w:type="character" w:customStyle="1" w:styleId="ad">
    <w:name w:val="Название Знак"/>
    <w:basedOn w:val="a0"/>
    <w:link w:val="ae"/>
    <w:uiPriority w:val="10"/>
    <w:rsid w:val="00374219"/>
    <w:rPr>
      <w:rFonts w:ascii="Cambria" w:eastAsia="Times New Roman" w:hAnsi="Cambria" w:cs="Times New Roman"/>
      <w:spacing w:val="5"/>
      <w:sz w:val="52"/>
      <w:szCs w:val="52"/>
      <w:lang w:val="x-none" w:eastAsia="x-none"/>
    </w:rPr>
  </w:style>
  <w:style w:type="paragraph" w:styleId="ae">
    <w:name w:val="Title"/>
    <w:basedOn w:val="a"/>
    <w:next w:val="a"/>
    <w:link w:val="ad"/>
    <w:uiPriority w:val="10"/>
    <w:qFormat/>
    <w:rsid w:val="00374219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val="x-none" w:eastAsia="x-none"/>
    </w:rPr>
  </w:style>
  <w:style w:type="character" w:customStyle="1" w:styleId="af">
    <w:name w:val="Подзаголовок Знак"/>
    <w:basedOn w:val="a0"/>
    <w:link w:val="af0"/>
    <w:uiPriority w:val="99"/>
    <w:rsid w:val="00374219"/>
    <w:rPr>
      <w:rFonts w:ascii="Cambria" w:eastAsia="Times New Roman" w:hAnsi="Cambria" w:cs="Times New Roman"/>
      <w:i/>
      <w:iCs/>
      <w:spacing w:val="13"/>
      <w:sz w:val="24"/>
      <w:szCs w:val="24"/>
      <w:lang w:val="x-none" w:eastAsia="x-none"/>
    </w:rPr>
  </w:style>
  <w:style w:type="paragraph" w:styleId="af0">
    <w:name w:val="Subtitle"/>
    <w:basedOn w:val="a"/>
    <w:next w:val="a"/>
    <w:link w:val="af"/>
    <w:uiPriority w:val="99"/>
    <w:qFormat/>
    <w:rsid w:val="00374219"/>
    <w:pPr>
      <w:spacing w:after="600"/>
    </w:pPr>
    <w:rPr>
      <w:rFonts w:ascii="Cambria" w:hAnsi="Cambria"/>
      <w:i/>
      <w:iCs/>
      <w:spacing w:val="13"/>
      <w:szCs w:val="24"/>
      <w:lang w:val="x-none" w:eastAsia="x-none"/>
    </w:rPr>
  </w:style>
  <w:style w:type="character" w:customStyle="1" w:styleId="31">
    <w:name w:val="Основной текст с отступом 3 Знак"/>
    <w:basedOn w:val="a0"/>
    <w:link w:val="32"/>
    <w:uiPriority w:val="99"/>
    <w:rsid w:val="0037421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2">
    <w:name w:val="Body Text Indent 3"/>
    <w:basedOn w:val="a"/>
    <w:link w:val="31"/>
    <w:uiPriority w:val="99"/>
    <w:unhideWhenUsed/>
    <w:rsid w:val="00374219"/>
    <w:pPr>
      <w:spacing w:after="120" w:line="240" w:lineRule="auto"/>
      <w:ind w:left="283"/>
    </w:pPr>
    <w:rPr>
      <w:sz w:val="16"/>
      <w:szCs w:val="16"/>
      <w:lang w:val="x-none" w:eastAsia="x-none"/>
    </w:rPr>
  </w:style>
  <w:style w:type="character" w:customStyle="1" w:styleId="af1">
    <w:name w:val="Тема примечания Знак"/>
    <w:basedOn w:val="a5"/>
    <w:link w:val="af2"/>
    <w:uiPriority w:val="99"/>
    <w:semiHidden/>
    <w:rsid w:val="00374219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af2">
    <w:name w:val="annotation subject"/>
    <w:basedOn w:val="a6"/>
    <w:next w:val="a6"/>
    <w:link w:val="af1"/>
    <w:uiPriority w:val="99"/>
    <w:semiHidden/>
    <w:unhideWhenUsed/>
    <w:rsid w:val="00374219"/>
    <w:rPr>
      <w:rFonts w:ascii="Calibri" w:hAnsi="Calibri"/>
      <w:b/>
      <w:bCs/>
      <w:lang w:val="x-none" w:eastAsia="x-none"/>
    </w:rPr>
  </w:style>
  <w:style w:type="character" w:customStyle="1" w:styleId="af3">
    <w:name w:val="Текст выноски Знак"/>
    <w:basedOn w:val="a0"/>
    <w:link w:val="af4"/>
    <w:uiPriority w:val="99"/>
    <w:semiHidden/>
    <w:rsid w:val="0037421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4">
    <w:name w:val="Balloon Text"/>
    <w:basedOn w:val="a"/>
    <w:link w:val="af3"/>
    <w:uiPriority w:val="99"/>
    <w:semiHidden/>
    <w:unhideWhenUsed/>
    <w:rsid w:val="00374219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QuoteChar">
    <w:name w:val="Quote Char"/>
    <w:link w:val="21"/>
    <w:uiPriority w:val="99"/>
    <w:locked/>
    <w:rsid w:val="00374219"/>
    <w:rPr>
      <w:i/>
      <w:iCs/>
      <w:lang w:val="x-none" w:eastAsia="x-none"/>
    </w:rPr>
  </w:style>
  <w:style w:type="paragraph" w:customStyle="1" w:styleId="21">
    <w:name w:val="Цитата 21"/>
    <w:basedOn w:val="a"/>
    <w:next w:val="a"/>
    <w:link w:val="QuoteChar"/>
    <w:uiPriority w:val="99"/>
    <w:rsid w:val="00374219"/>
    <w:pPr>
      <w:spacing w:before="200"/>
      <w:ind w:left="360" w:right="360"/>
    </w:pPr>
    <w:rPr>
      <w:rFonts w:asciiTheme="minorHAnsi" w:eastAsiaTheme="minorHAnsi" w:hAnsiTheme="minorHAnsi" w:cstheme="minorBidi"/>
      <w:i/>
      <w:iCs/>
      <w:sz w:val="22"/>
      <w:lang w:val="x-none" w:eastAsia="x-none"/>
    </w:rPr>
  </w:style>
  <w:style w:type="character" w:customStyle="1" w:styleId="IntenseQuoteChar">
    <w:name w:val="Intense Quote Char"/>
    <w:link w:val="11"/>
    <w:uiPriority w:val="99"/>
    <w:locked/>
    <w:rsid w:val="00374219"/>
    <w:rPr>
      <w:b/>
      <w:bCs/>
      <w:i/>
      <w:iCs/>
      <w:lang w:val="x-none" w:eastAsia="x-none"/>
    </w:rPr>
  </w:style>
  <w:style w:type="paragraph" w:customStyle="1" w:styleId="11">
    <w:name w:val="Выделенная цитата1"/>
    <w:basedOn w:val="a"/>
    <w:next w:val="a"/>
    <w:link w:val="IntenseQuoteChar"/>
    <w:uiPriority w:val="99"/>
    <w:rsid w:val="00374219"/>
    <w:pPr>
      <w:pBdr>
        <w:bottom w:val="single" w:sz="4" w:space="1" w:color="auto"/>
      </w:pBdr>
      <w:spacing w:before="200" w:after="280"/>
      <w:ind w:left="1008" w:right="1152"/>
    </w:pPr>
    <w:rPr>
      <w:rFonts w:asciiTheme="minorHAnsi" w:eastAsiaTheme="minorHAnsi" w:hAnsiTheme="minorHAnsi" w:cstheme="minorBidi"/>
      <w:b/>
      <w:bCs/>
      <w:i/>
      <w:iCs/>
      <w:sz w:val="22"/>
      <w:lang w:val="x-none" w:eastAsia="x-none"/>
    </w:rPr>
  </w:style>
  <w:style w:type="character" w:styleId="af5">
    <w:name w:val="Subtle Emphasis"/>
    <w:uiPriority w:val="19"/>
    <w:qFormat/>
    <w:rsid w:val="00374219"/>
    <w:rPr>
      <w:i/>
      <w:iCs/>
      <w:color w:val="808080"/>
    </w:rPr>
  </w:style>
  <w:style w:type="paragraph" w:customStyle="1" w:styleId="12">
    <w:name w:val="Абзац списка1"/>
    <w:basedOn w:val="a"/>
    <w:uiPriority w:val="99"/>
    <w:rsid w:val="00374219"/>
    <w:pPr>
      <w:ind w:left="720"/>
      <w:contextualSpacing/>
    </w:pPr>
  </w:style>
  <w:style w:type="character" w:styleId="af6">
    <w:name w:val="endnote reference"/>
    <w:uiPriority w:val="99"/>
    <w:semiHidden/>
    <w:unhideWhenUsed/>
    <w:rsid w:val="00374219"/>
    <w:rPr>
      <w:rFonts w:ascii="Times New Roman" w:hAnsi="Times New Roman" w:cs="Times New Roman" w:hint="default"/>
      <w:vertAlign w:val="superscript"/>
    </w:rPr>
  </w:style>
  <w:style w:type="paragraph" w:customStyle="1" w:styleId="ConsPlusCell">
    <w:name w:val="ConsPlusCell"/>
    <w:uiPriority w:val="99"/>
    <w:rsid w:val="003742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No Spacing"/>
    <w:basedOn w:val="a"/>
    <w:uiPriority w:val="1"/>
    <w:qFormat/>
    <w:rsid w:val="00374219"/>
    <w:pPr>
      <w:spacing w:line="240" w:lineRule="auto"/>
    </w:pPr>
  </w:style>
  <w:style w:type="paragraph" w:styleId="af8">
    <w:name w:val="List Paragraph"/>
    <w:basedOn w:val="a"/>
    <w:uiPriority w:val="34"/>
    <w:qFormat/>
    <w:rsid w:val="00374219"/>
    <w:pPr>
      <w:ind w:left="720"/>
      <w:contextualSpacing/>
    </w:pPr>
  </w:style>
  <w:style w:type="paragraph" w:customStyle="1" w:styleId="ConsPlusNormal">
    <w:name w:val="ConsPlusNormal"/>
    <w:uiPriority w:val="99"/>
    <w:rsid w:val="00374219"/>
    <w:pPr>
      <w:widowControl w:val="0"/>
      <w:autoSpaceDE w:val="0"/>
      <w:autoSpaceDN w:val="0"/>
      <w:adjustRightInd w:val="0"/>
      <w:spacing w:after="0" w:line="360" w:lineRule="atLeast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table" w:styleId="af9">
    <w:name w:val="Table Grid"/>
    <w:basedOn w:val="a1"/>
    <w:uiPriority w:val="59"/>
    <w:rsid w:val="00631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219"/>
    <w:pPr>
      <w:widowControl w:val="0"/>
      <w:adjustRightInd w:val="0"/>
      <w:spacing w:after="0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74219"/>
    <w:pPr>
      <w:spacing w:before="480"/>
      <w:contextualSpacing/>
      <w:outlineLvl w:val="0"/>
    </w:pPr>
    <w:rPr>
      <w:rFonts w:ascii="Cambria" w:hAnsi="Cambria"/>
      <w:b/>
      <w:bCs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374219"/>
    <w:pPr>
      <w:spacing w:before="200"/>
      <w:outlineLvl w:val="1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74219"/>
    <w:pPr>
      <w:spacing w:before="200" w:line="268" w:lineRule="auto"/>
      <w:outlineLvl w:val="2"/>
    </w:pPr>
    <w:rPr>
      <w:rFonts w:ascii="Cambria" w:hAnsi="Cambria"/>
      <w:b/>
      <w:bCs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374219"/>
    <w:pPr>
      <w:spacing w:before="200"/>
      <w:outlineLvl w:val="3"/>
    </w:pPr>
    <w:rPr>
      <w:rFonts w:ascii="Cambria" w:hAnsi="Cambria"/>
      <w:b/>
      <w:bCs/>
      <w:i/>
      <w:iCs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374219"/>
    <w:pPr>
      <w:spacing w:before="200"/>
      <w:outlineLvl w:val="4"/>
    </w:pPr>
    <w:rPr>
      <w:rFonts w:ascii="Cambria" w:hAnsi="Cambria"/>
      <w:b/>
      <w:bCs/>
      <w:color w:val="7F7F7F"/>
      <w:sz w:val="20"/>
      <w:szCs w:val="20"/>
      <w:lang w:val="x-none" w:eastAsia="x-none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374219"/>
    <w:pPr>
      <w:spacing w:line="268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val="x-none" w:eastAsia="x-none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374219"/>
    <w:pPr>
      <w:outlineLvl w:val="6"/>
    </w:pPr>
    <w:rPr>
      <w:rFonts w:ascii="Cambria" w:hAnsi="Cambria"/>
      <w:i/>
      <w:iCs/>
      <w:sz w:val="20"/>
      <w:szCs w:val="20"/>
      <w:lang w:val="x-none" w:eastAsia="x-none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374219"/>
    <w:pPr>
      <w:outlineLvl w:val="7"/>
    </w:pPr>
    <w:rPr>
      <w:rFonts w:ascii="Cambria" w:hAnsi="Cambria"/>
      <w:sz w:val="20"/>
      <w:szCs w:val="20"/>
      <w:lang w:val="x-none" w:eastAsia="x-none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374219"/>
    <w:pPr>
      <w:outlineLvl w:val="8"/>
    </w:pPr>
    <w:rPr>
      <w:rFonts w:ascii="Cambria" w:hAnsi="Cambria"/>
      <w:i/>
      <w:iCs/>
      <w:spacing w:val="5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74219"/>
    <w:rPr>
      <w:rFonts w:ascii="Cambria" w:eastAsia="Times New Roman" w:hAnsi="Cambri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basedOn w:val="a0"/>
    <w:link w:val="2"/>
    <w:uiPriority w:val="99"/>
    <w:semiHidden/>
    <w:rsid w:val="00374219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semiHidden/>
    <w:rsid w:val="00374219"/>
    <w:rPr>
      <w:rFonts w:ascii="Cambria" w:eastAsia="Times New Roman" w:hAnsi="Cambria" w:cs="Times New Roman"/>
      <w:b/>
      <w:bCs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semiHidden/>
    <w:rsid w:val="00374219"/>
    <w:rPr>
      <w:rFonts w:ascii="Cambria" w:eastAsia="Times New Roman" w:hAnsi="Cambria" w:cs="Times New Roman"/>
      <w:b/>
      <w:bCs/>
      <w:i/>
      <w:iCs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semiHidden/>
    <w:rsid w:val="00374219"/>
    <w:rPr>
      <w:rFonts w:ascii="Cambria" w:eastAsia="Times New Roman" w:hAnsi="Cambria" w:cs="Times New Roman"/>
      <w:b/>
      <w:bCs/>
      <w:color w:val="7F7F7F"/>
      <w:sz w:val="20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uiPriority w:val="99"/>
    <w:semiHidden/>
    <w:rsid w:val="00374219"/>
    <w:rPr>
      <w:rFonts w:ascii="Cambria" w:eastAsia="Times New Roman" w:hAnsi="Cambria" w:cs="Times New Roman"/>
      <w:b/>
      <w:bCs/>
      <w:i/>
      <w:iCs/>
      <w:color w:val="7F7F7F"/>
      <w:sz w:val="20"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uiPriority w:val="99"/>
    <w:semiHidden/>
    <w:rsid w:val="00374219"/>
    <w:rPr>
      <w:rFonts w:ascii="Cambria" w:eastAsia="Times New Roman" w:hAnsi="Cambria" w:cs="Times New Roman"/>
      <w:i/>
      <w:iCs/>
      <w:sz w:val="20"/>
      <w:szCs w:val="20"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semiHidden/>
    <w:rsid w:val="00374219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90">
    <w:name w:val="Заголовок 9 Знак"/>
    <w:basedOn w:val="a0"/>
    <w:link w:val="9"/>
    <w:uiPriority w:val="99"/>
    <w:semiHidden/>
    <w:rsid w:val="00374219"/>
    <w:rPr>
      <w:rFonts w:ascii="Cambria" w:eastAsia="Times New Roman" w:hAnsi="Cambria" w:cs="Times New Roman"/>
      <w:i/>
      <w:iCs/>
      <w:spacing w:val="5"/>
      <w:sz w:val="20"/>
      <w:szCs w:val="20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374219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HTML0">
    <w:name w:val="HTML Preformatted"/>
    <w:basedOn w:val="a"/>
    <w:link w:val="HTML"/>
    <w:uiPriority w:val="99"/>
    <w:semiHidden/>
    <w:unhideWhenUsed/>
    <w:rsid w:val="00374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3">
    <w:name w:val="Текст сноски Знак"/>
    <w:basedOn w:val="a0"/>
    <w:link w:val="a4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4">
    <w:name w:val="footnote text"/>
    <w:basedOn w:val="a"/>
    <w:link w:val="a3"/>
    <w:uiPriority w:val="99"/>
    <w:semiHidden/>
    <w:unhideWhenUsed/>
    <w:rsid w:val="00374219"/>
    <w:pPr>
      <w:spacing w:line="240" w:lineRule="auto"/>
    </w:pPr>
    <w:rPr>
      <w:rFonts w:ascii="Calibri" w:hAnsi="Calibri"/>
      <w:sz w:val="20"/>
      <w:szCs w:val="20"/>
      <w:lang w:val="x-none" w:eastAsia="en-US"/>
    </w:rPr>
  </w:style>
  <w:style w:type="character" w:customStyle="1" w:styleId="a5">
    <w:name w:val="Текст примечания Знак"/>
    <w:basedOn w:val="a0"/>
    <w:link w:val="a6"/>
    <w:uiPriority w:val="99"/>
    <w:semiHidden/>
    <w:rsid w:val="003742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uiPriority w:val="99"/>
    <w:semiHidden/>
    <w:unhideWhenUsed/>
    <w:rsid w:val="00374219"/>
    <w:rPr>
      <w:sz w:val="20"/>
      <w:szCs w:val="20"/>
    </w:rPr>
  </w:style>
  <w:style w:type="character" w:customStyle="1" w:styleId="a7">
    <w:name w:val="Верхний колонтитул Знак"/>
    <w:basedOn w:val="a0"/>
    <w:link w:val="a8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8">
    <w:name w:val="header"/>
    <w:basedOn w:val="a"/>
    <w:link w:val="a7"/>
    <w:uiPriority w:val="99"/>
    <w:semiHidden/>
    <w:unhideWhenUsed/>
    <w:rsid w:val="00374219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9">
    <w:name w:val="Нижний колонтитул Знак"/>
    <w:basedOn w:val="a0"/>
    <w:link w:val="aa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/>
    </w:rPr>
  </w:style>
  <w:style w:type="paragraph" w:styleId="aa">
    <w:name w:val="footer"/>
    <w:basedOn w:val="a"/>
    <w:link w:val="a9"/>
    <w:uiPriority w:val="99"/>
    <w:semiHidden/>
    <w:unhideWhenUsed/>
    <w:rsid w:val="00374219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b">
    <w:name w:val="Текст концевой сноски Знак"/>
    <w:basedOn w:val="a0"/>
    <w:link w:val="ac"/>
    <w:uiPriority w:val="99"/>
    <w:semiHidden/>
    <w:rsid w:val="00374219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c">
    <w:name w:val="endnote text"/>
    <w:basedOn w:val="a"/>
    <w:link w:val="ab"/>
    <w:uiPriority w:val="99"/>
    <w:semiHidden/>
    <w:unhideWhenUsed/>
    <w:rsid w:val="00374219"/>
    <w:pPr>
      <w:spacing w:line="240" w:lineRule="auto"/>
    </w:pPr>
    <w:rPr>
      <w:rFonts w:ascii="Calibri" w:hAnsi="Calibri"/>
      <w:sz w:val="20"/>
      <w:szCs w:val="20"/>
      <w:lang w:val="x-none" w:eastAsia="x-none"/>
    </w:rPr>
  </w:style>
  <w:style w:type="character" w:customStyle="1" w:styleId="ad">
    <w:name w:val="Название Знак"/>
    <w:basedOn w:val="a0"/>
    <w:link w:val="ae"/>
    <w:uiPriority w:val="10"/>
    <w:rsid w:val="00374219"/>
    <w:rPr>
      <w:rFonts w:ascii="Cambria" w:eastAsia="Times New Roman" w:hAnsi="Cambria" w:cs="Times New Roman"/>
      <w:spacing w:val="5"/>
      <w:sz w:val="52"/>
      <w:szCs w:val="52"/>
      <w:lang w:val="x-none" w:eastAsia="x-none"/>
    </w:rPr>
  </w:style>
  <w:style w:type="paragraph" w:styleId="ae">
    <w:name w:val="Title"/>
    <w:basedOn w:val="a"/>
    <w:next w:val="a"/>
    <w:link w:val="ad"/>
    <w:uiPriority w:val="10"/>
    <w:qFormat/>
    <w:rsid w:val="00374219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val="x-none" w:eastAsia="x-none"/>
    </w:rPr>
  </w:style>
  <w:style w:type="character" w:customStyle="1" w:styleId="af">
    <w:name w:val="Подзаголовок Знак"/>
    <w:basedOn w:val="a0"/>
    <w:link w:val="af0"/>
    <w:uiPriority w:val="99"/>
    <w:rsid w:val="00374219"/>
    <w:rPr>
      <w:rFonts w:ascii="Cambria" w:eastAsia="Times New Roman" w:hAnsi="Cambria" w:cs="Times New Roman"/>
      <w:i/>
      <w:iCs/>
      <w:spacing w:val="13"/>
      <w:sz w:val="24"/>
      <w:szCs w:val="24"/>
      <w:lang w:val="x-none" w:eastAsia="x-none"/>
    </w:rPr>
  </w:style>
  <w:style w:type="paragraph" w:styleId="af0">
    <w:name w:val="Subtitle"/>
    <w:basedOn w:val="a"/>
    <w:next w:val="a"/>
    <w:link w:val="af"/>
    <w:uiPriority w:val="99"/>
    <w:qFormat/>
    <w:rsid w:val="00374219"/>
    <w:pPr>
      <w:spacing w:after="600"/>
    </w:pPr>
    <w:rPr>
      <w:rFonts w:ascii="Cambria" w:hAnsi="Cambria"/>
      <w:i/>
      <w:iCs/>
      <w:spacing w:val="13"/>
      <w:szCs w:val="24"/>
      <w:lang w:val="x-none" w:eastAsia="x-none"/>
    </w:rPr>
  </w:style>
  <w:style w:type="character" w:customStyle="1" w:styleId="31">
    <w:name w:val="Основной текст с отступом 3 Знак"/>
    <w:basedOn w:val="a0"/>
    <w:link w:val="32"/>
    <w:uiPriority w:val="99"/>
    <w:rsid w:val="0037421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2">
    <w:name w:val="Body Text Indent 3"/>
    <w:basedOn w:val="a"/>
    <w:link w:val="31"/>
    <w:uiPriority w:val="99"/>
    <w:unhideWhenUsed/>
    <w:rsid w:val="00374219"/>
    <w:pPr>
      <w:spacing w:after="120" w:line="240" w:lineRule="auto"/>
      <w:ind w:left="283"/>
    </w:pPr>
    <w:rPr>
      <w:sz w:val="16"/>
      <w:szCs w:val="16"/>
      <w:lang w:val="x-none" w:eastAsia="x-none"/>
    </w:rPr>
  </w:style>
  <w:style w:type="character" w:customStyle="1" w:styleId="af1">
    <w:name w:val="Тема примечания Знак"/>
    <w:basedOn w:val="a5"/>
    <w:link w:val="af2"/>
    <w:uiPriority w:val="99"/>
    <w:semiHidden/>
    <w:rsid w:val="00374219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af2">
    <w:name w:val="annotation subject"/>
    <w:basedOn w:val="a6"/>
    <w:next w:val="a6"/>
    <w:link w:val="af1"/>
    <w:uiPriority w:val="99"/>
    <w:semiHidden/>
    <w:unhideWhenUsed/>
    <w:rsid w:val="00374219"/>
    <w:rPr>
      <w:rFonts w:ascii="Calibri" w:hAnsi="Calibri"/>
      <w:b/>
      <w:bCs/>
      <w:lang w:val="x-none" w:eastAsia="x-none"/>
    </w:rPr>
  </w:style>
  <w:style w:type="character" w:customStyle="1" w:styleId="af3">
    <w:name w:val="Текст выноски Знак"/>
    <w:basedOn w:val="a0"/>
    <w:link w:val="af4"/>
    <w:uiPriority w:val="99"/>
    <w:semiHidden/>
    <w:rsid w:val="0037421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4">
    <w:name w:val="Balloon Text"/>
    <w:basedOn w:val="a"/>
    <w:link w:val="af3"/>
    <w:uiPriority w:val="99"/>
    <w:semiHidden/>
    <w:unhideWhenUsed/>
    <w:rsid w:val="00374219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QuoteChar">
    <w:name w:val="Quote Char"/>
    <w:link w:val="21"/>
    <w:uiPriority w:val="99"/>
    <w:locked/>
    <w:rsid w:val="00374219"/>
    <w:rPr>
      <w:i/>
      <w:iCs/>
      <w:lang w:val="x-none" w:eastAsia="x-none"/>
    </w:rPr>
  </w:style>
  <w:style w:type="paragraph" w:customStyle="1" w:styleId="21">
    <w:name w:val="Цитата 21"/>
    <w:basedOn w:val="a"/>
    <w:next w:val="a"/>
    <w:link w:val="QuoteChar"/>
    <w:uiPriority w:val="99"/>
    <w:rsid w:val="00374219"/>
    <w:pPr>
      <w:spacing w:before="200"/>
      <w:ind w:left="360" w:right="360"/>
    </w:pPr>
    <w:rPr>
      <w:rFonts w:asciiTheme="minorHAnsi" w:eastAsiaTheme="minorHAnsi" w:hAnsiTheme="minorHAnsi" w:cstheme="minorBidi"/>
      <w:i/>
      <w:iCs/>
      <w:sz w:val="22"/>
      <w:lang w:val="x-none" w:eastAsia="x-none"/>
    </w:rPr>
  </w:style>
  <w:style w:type="character" w:customStyle="1" w:styleId="IntenseQuoteChar">
    <w:name w:val="Intense Quote Char"/>
    <w:link w:val="11"/>
    <w:uiPriority w:val="99"/>
    <w:locked/>
    <w:rsid w:val="00374219"/>
    <w:rPr>
      <w:b/>
      <w:bCs/>
      <w:i/>
      <w:iCs/>
      <w:lang w:val="x-none" w:eastAsia="x-none"/>
    </w:rPr>
  </w:style>
  <w:style w:type="paragraph" w:customStyle="1" w:styleId="11">
    <w:name w:val="Выделенная цитата1"/>
    <w:basedOn w:val="a"/>
    <w:next w:val="a"/>
    <w:link w:val="IntenseQuoteChar"/>
    <w:uiPriority w:val="99"/>
    <w:rsid w:val="00374219"/>
    <w:pPr>
      <w:pBdr>
        <w:bottom w:val="single" w:sz="4" w:space="1" w:color="auto"/>
      </w:pBdr>
      <w:spacing w:before="200" w:after="280"/>
      <w:ind w:left="1008" w:right="1152"/>
    </w:pPr>
    <w:rPr>
      <w:rFonts w:asciiTheme="minorHAnsi" w:eastAsiaTheme="minorHAnsi" w:hAnsiTheme="minorHAnsi" w:cstheme="minorBidi"/>
      <w:b/>
      <w:bCs/>
      <w:i/>
      <w:iCs/>
      <w:sz w:val="22"/>
      <w:lang w:val="x-none" w:eastAsia="x-none"/>
    </w:rPr>
  </w:style>
  <w:style w:type="character" w:styleId="af5">
    <w:name w:val="Subtle Emphasis"/>
    <w:uiPriority w:val="19"/>
    <w:qFormat/>
    <w:rsid w:val="00374219"/>
    <w:rPr>
      <w:i/>
      <w:iCs/>
      <w:color w:val="808080"/>
    </w:rPr>
  </w:style>
  <w:style w:type="paragraph" w:customStyle="1" w:styleId="12">
    <w:name w:val="Абзац списка1"/>
    <w:basedOn w:val="a"/>
    <w:uiPriority w:val="99"/>
    <w:rsid w:val="00374219"/>
    <w:pPr>
      <w:ind w:left="720"/>
      <w:contextualSpacing/>
    </w:pPr>
  </w:style>
  <w:style w:type="character" w:styleId="af6">
    <w:name w:val="endnote reference"/>
    <w:uiPriority w:val="99"/>
    <w:semiHidden/>
    <w:unhideWhenUsed/>
    <w:rsid w:val="00374219"/>
    <w:rPr>
      <w:rFonts w:ascii="Times New Roman" w:hAnsi="Times New Roman" w:cs="Times New Roman" w:hint="default"/>
      <w:vertAlign w:val="superscript"/>
    </w:rPr>
  </w:style>
  <w:style w:type="paragraph" w:customStyle="1" w:styleId="ConsPlusCell">
    <w:name w:val="ConsPlusCell"/>
    <w:uiPriority w:val="99"/>
    <w:rsid w:val="003742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No Spacing"/>
    <w:basedOn w:val="a"/>
    <w:uiPriority w:val="1"/>
    <w:qFormat/>
    <w:rsid w:val="00374219"/>
    <w:pPr>
      <w:spacing w:line="240" w:lineRule="auto"/>
    </w:pPr>
  </w:style>
  <w:style w:type="paragraph" w:styleId="af8">
    <w:name w:val="List Paragraph"/>
    <w:basedOn w:val="a"/>
    <w:uiPriority w:val="34"/>
    <w:qFormat/>
    <w:rsid w:val="00374219"/>
    <w:pPr>
      <w:ind w:left="720"/>
      <w:contextualSpacing/>
    </w:pPr>
  </w:style>
  <w:style w:type="paragraph" w:customStyle="1" w:styleId="ConsPlusNormal">
    <w:name w:val="ConsPlusNormal"/>
    <w:uiPriority w:val="99"/>
    <w:rsid w:val="00374219"/>
    <w:pPr>
      <w:widowControl w:val="0"/>
      <w:autoSpaceDE w:val="0"/>
      <w:autoSpaceDN w:val="0"/>
      <w:adjustRightInd w:val="0"/>
      <w:spacing w:after="0" w:line="360" w:lineRule="atLeast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table" w:styleId="af9">
    <w:name w:val="Table Grid"/>
    <w:basedOn w:val="a1"/>
    <w:uiPriority w:val="59"/>
    <w:rsid w:val="00631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9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9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1678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503426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03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6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6587</Words>
  <Characters>37548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 1</dc:creator>
  <cp:keywords/>
  <dc:description/>
  <cp:lastModifiedBy>рушания 1</cp:lastModifiedBy>
  <cp:revision>3</cp:revision>
  <dcterms:created xsi:type="dcterms:W3CDTF">2014-12-05T10:23:00Z</dcterms:created>
  <dcterms:modified xsi:type="dcterms:W3CDTF">2014-12-05T11:18:00Z</dcterms:modified>
</cp:coreProperties>
</file>